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3C9B" w14:textId="35984E12" w:rsidR="00A16891" w:rsidRDefault="00093D6A">
      <w:pPr>
        <w:rPr>
          <w:sz w:val="32"/>
        </w:rPr>
      </w:pPr>
      <w:r w:rsidRPr="00093D6A">
        <w:rPr>
          <w:sz w:val="32"/>
        </w:rPr>
        <w:t xml:space="preserve">Linking </w:t>
      </w:r>
      <w:proofErr w:type="spellStart"/>
      <w:r w:rsidR="00083EDC">
        <w:rPr>
          <w:sz w:val="32"/>
        </w:rPr>
        <w:t>iPayimpact</w:t>
      </w:r>
      <w:proofErr w:type="spellEnd"/>
      <w:r w:rsidRPr="00093D6A">
        <w:rPr>
          <w:sz w:val="32"/>
        </w:rPr>
        <w:t xml:space="preserve"> Transactions Into PFM</w:t>
      </w:r>
    </w:p>
    <w:p w14:paraId="65B9FCD8" w14:textId="40D96BD4" w:rsidR="00717B22" w:rsidRPr="00717B22" w:rsidRDefault="00717B22">
      <w:r>
        <w:t xml:space="preserve">Payments received from parents via </w:t>
      </w:r>
      <w:proofErr w:type="spellStart"/>
      <w:r w:rsidR="00083EDC">
        <w:t>iPayimpact</w:t>
      </w:r>
      <w:proofErr w:type="spellEnd"/>
      <w:r>
        <w:t xml:space="preserve"> can be easily imported into PFM without the need for </w:t>
      </w:r>
      <w:r w:rsidR="00BF5AAC">
        <w:t xml:space="preserve">manual </w:t>
      </w:r>
      <w:r>
        <w:t xml:space="preserve">re-entry. </w:t>
      </w:r>
      <w:r w:rsidR="0073014D">
        <w:t xml:space="preserve"> There are a couple of bits of setup that need to be done, and after that it should be simplicity itself on a </w:t>
      </w:r>
      <w:proofErr w:type="gramStart"/>
      <w:r w:rsidR="0073014D">
        <w:t>day to day</w:t>
      </w:r>
      <w:proofErr w:type="gramEnd"/>
      <w:r w:rsidR="0073014D">
        <w:t xml:space="preserve"> basis.</w:t>
      </w:r>
    </w:p>
    <w:p w14:paraId="2B25D219" w14:textId="5CA2F239" w:rsidR="003D6D82" w:rsidRPr="003D6D82" w:rsidRDefault="00093D6A" w:rsidP="003D6D82">
      <w:pPr>
        <w:pStyle w:val="ListParagraph"/>
        <w:numPr>
          <w:ilvl w:val="0"/>
          <w:numId w:val="3"/>
        </w:numPr>
        <w:ind w:left="426" w:hanging="426"/>
        <w:rPr>
          <w:b/>
        </w:rPr>
      </w:pPr>
      <w:r w:rsidRPr="003D6D82">
        <w:rPr>
          <w:b/>
        </w:rPr>
        <w:t>Creat</w:t>
      </w:r>
      <w:r w:rsidR="003D6D82" w:rsidRPr="003D6D82">
        <w:rPr>
          <w:b/>
        </w:rPr>
        <w:t xml:space="preserve">ing/amending </w:t>
      </w:r>
      <w:r w:rsidRPr="003D6D82">
        <w:rPr>
          <w:b/>
        </w:rPr>
        <w:t>service</w:t>
      </w:r>
      <w:r w:rsidR="003D6D82" w:rsidRPr="003D6D82">
        <w:rPr>
          <w:b/>
        </w:rPr>
        <w:t xml:space="preserve">s in </w:t>
      </w:r>
      <w:proofErr w:type="spellStart"/>
      <w:r w:rsidR="00083EDC">
        <w:rPr>
          <w:b/>
        </w:rPr>
        <w:t>IPayimpact</w:t>
      </w:r>
      <w:proofErr w:type="spellEnd"/>
    </w:p>
    <w:p w14:paraId="64F9C493" w14:textId="45A9B3B0" w:rsidR="003D6D82" w:rsidRDefault="003D6D82" w:rsidP="003D6D82">
      <w:r>
        <w:t xml:space="preserve">For PFM to recognise payments from parents, the service set up in </w:t>
      </w:r>
      <w:proofErr w:type="spellStart"/>
      <w:r w:rsidR="00083EDC">
        <w:t>IPayimpact</w:t>
      </w:r>
      <w:proofErr w:type="spellEnd"/>
      <w:r>
        <w:t xml:space="preserve"> must </w:t>
      </w:r>
      <w:r w:rsidR="00083EDC">
        <w:t xml:space="preserve">have the SAME Description as on PFM.  If you need a LONGER name on </w:t>
      </w:r>
      <w:proofErr w:type="spellStart"/>
      <w:r w:rsidR="00083EDC">
        <w:t>iPayimpact</w:t>
      </w:r>
      <w:proofErr w:type="spellEnd"/>
      <w:r w:rsidR="00083EDC">
        <w:t xml:space="preserve"> then use a </w:t>
      </w:r>
      <w:proofErr w:type="gramStart"/>
      <w:r w:rsidR="00083EDC">
        <w:t>DOT  -</w:t>
      </w:r>
      <w:proofErr w:type="gramEnd"/>
      <w:r w:rsidR="00083EDC">
        <w:t xml:space="preserve"> then anything after the dot is ignored by PFM.</w:t>
      </w:r>
    </w:p>
    <w:p w14:paraId="3D98D8BC" w14:textId="63A13AAC" w:rsidR="00917102" w:rsidRDefault="00917102" w:rsidP="00917102">
      <w:pPr>
        <w:pStyle w:val="ListParagraph"/>
        <w:numPr>
          <w:ilvl w:val="0"/>
          <w:numId w:val="3"/>
        </w:numPr>
        <w:ind w:left="426" w:hanging="426"/>
        <w:rPr>
          <w:b/>
        </w:rPr>
      </w:pPr>
      <w:r w:rsidRPr="00917102">
        <w:rPr>
          <w:b/>
        </w:rPr>
        <w:t xml:space="preserve">Downloading the list of payments received from </w:t>
      </w:r>
      <w:proofErr w:type="spellStart"/>
      <w:proofErr w:type="gramStart"/>
      <w:r w:rsidR="00083EDC">
        <w:rPr>
          <w:b/>
        </w:rPr>
        <w:t>IPayimpact</w:t>
      </w:r>
      <w:proofErr w:type="spellEnd"/>
      <w:proofErr w:type="gramEnd"/>
    </w:p>
    <w:p w14:paraId="2BBF748C" w14:textId="77777777" w:rsidR="00917102" w:rsidRPr="00917102" w:rsidRDefault="00917102" w:rsidP="00917102">
      <w:r>
        <w:t xml:space="preserve">You will be receiving payments from parents for trips etc., on an ongoing basis. Depending on the quantity, and how frequently you wish to update PFM with this information, you will need to download the report showing the payments received.  If you want PFM to be up to date, then this will need to be done </w:t>
      </w:r>
      <w:proofErr w:type="gramStart"/>
      <w:r>
        <w:t>pretty regularly</w:t>
      </w:r>
      <w:proofErr w:type="gramEnd"/>
      <w:r>
        <w:t xml:space="preserve">. </w:t>
      </w:r>
    </w:p>
    <w:p w14:paraId="6AE6E6F0" w14:textId="17BE2B05" w:rsidR="00917102" w:rsidRDefault="00917102" w:rsidP="00917102">
      <w:r>
        <w:t xml:space="preserve">To download the report, go into </w:t>
      </w:r>
      <w:proofErr w:type="spellStart"/>
      <w:r w:rsidR="00083EDC">
        <w:t>IPayimpact</w:t>
      </w:r>
      <w:proofErr w:type="spellEnd"/>
      <w:r>
        <w:t xml:space="preserve"> and to the </w:t>
      </w:r>
      <w:r w:rsidR="00083EDC" w:rsidRPr="00083EDC">
        <w:rPr>
          <w:b/>
          <w:bCs/>
        </w:rPr>
        <w:t>REPORTS</w:t>
      </w:r>
      <w:r>
        <w:t xml:space="preserve"> </w:t>
      </w:r>
      <w:r w:rsidR="00083EDC">
        <w:t>area</w:t>
      </w:r>
      <w:r w:rsidR="00A540AA">
        <w:t xml:space="preserve"> </w:t>
      </w:r>
      <w:r w:rsidR="00083EDC">
        <w:t>and choose</w:t>
      </w:r>
      <w:r w:rsidR="00A540AA">
        <w:t xml:space="preserve"> </w:t>
      </w:r>
      <w:r w:rsidR="00083EDC">
        <w:rPr>
          <w:b/>
        </w:rPr>
        <w:t xml:space="preserve">PAYMENTS BETWEEN </w:t>
      </w:r>
      <w:proofErr w:type="gramStart"/>
      <w:r w:rsidR="00083EDC">
        <w:rPr>
          <w:b/>
        </w:rPr>
        <w:t>DATES</w:t>
      </w:r>
      <w:r w:rsidR="00A540AA" w:rsidRPr="00E7488B">
        <w:rPr>
          <w:b/>
        </w:rPr>
        <w:t xml:space="preserve"> </w:t>
      </w:r>
      <w:r w:rsidR="00E7488B">
        <w:t>.</w:t>
      </w:r>
      <w:proofErr w:type="gramEnd"/>
    </w:p>
    <w:p w14:paraId="50A00D90" w14:textId="339AEB40" w:rsidR="00083EDC" w:rsidRDefault="00083EDC" w:rsidP="00917102">
      <w:r>
        <w:rPr>
          <w:noProof/>
        </w:rPr>
        <w:drawing>
          <wp:inline distT="0" distB="0" distL="0" distR="0" wp14:anchorId="1EEC48CA" wp14:editId="6E1841A3">
            <wp:extent cx="5153025" cy="4005092"/>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56984" cy="4008169"/>
                    </a:xfrm>
                    <a:prstGeom prst="rect">
                      <a:avLst/>
                    </a:prstGeom>
                  </pic:spPr>
                </pic:pic>
              </a:graphicData>
            </a:graphic>
          </wp:inline>
        </w:drawing>
      </w:r>
    </w:p>
    <w:p w14:paraId="593FB26B" w14:textId="5424F8FE" w:rsidR="00083EDC" w:rsidRDefault="00083EDC" w:rsidP="00917102">
      <w:r>
        <w:t>Enter a start and end date based on your previous download and tick ALL.  Click RUN REPORT</w:t>
      </w:r>
    </w:p>
    <w:p w14:paraId="3FFA7482" w14:textId="77777777" w:rsidR="00083EDC" w:rsidRDefault="00083EDC" w:rsidP="00917102"/>
    <w:p w14:paraId="37367B5A" w14:textId="6899770D" w:rsidR="00917102" w:rsidRDefault="00864B97" w:rsidP="00E7488B">
      <w:pPr>
        <w:spacing w:before="100" w:beforeAutospacing="1" w:after="100" w:afterAutospacing="1" w:line="240" w:lineRule="auto"/>
      </w:pPr>
      <w:r>
        <w:rPr>
          <w:noProof/>
        </w:rPr>
        <w:lastRenderedPageBreak/>
        <mc:AlternateContent>
          <mc:Choice Requires="wps">
            <w:drawing>
              <wp:anchor distT="0" distB="0" distL="114300" distR="114300" simplePos="0" relativeHeight="251658240" behindDoc="0" locked="0" layoutInCell="1" allowOverlap="1" wp14:anchorId="6A337492" wp14:editId="530BFA3A">
                <wp:simplePos x="0" y="0"/>
                <wp:positionH relativeFrom="column">
                  <wp:posOffset>3667125</wp:posOffset>
                </wp:positionH>
                <wp:positionV relativeFrom="paragraph">
                  <wp:posOffset>21612225</wp:posOffset>
                </wp:positionV>
                <wp:extent cx="1257300" cy="238125"/>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EAEAEA"/>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93"/>
                            </w:tblGrid>
                            <w:tr w:rsidR="00917102" w14:paraId="0BA4DD13" w14:textId="77777777">
                              <w:trPr>
                                <w:tblCellSpacing w:w="0" w:type="dxa"/>
                              </w:trPr>
                              <w:tc>
                                <w:tcPr>
                                  <w:tcW w:w="0" w:type="auto"/>
                                  <w:vAlign w:val="center"/>
                                  <w:hideMark/>
                                </w:tcPr>
                                <w:p w14:paraId="2EC9B801" w14:textId="77777777" w:rsidR="00917102" w:rsidRDefault="00917102">
                                  <w:pPr>
                                    <w:jc w:val="center"/>
                                    <w:rPr>
                                      <w:sz w:val="24"/>
                                      <w:szCs w:val="24"/>
                                    </w:rPr>
                                  </w:pPr>
                                  <w:r>
                                    <w:rPr>
                                      <w:rFonts w:ascii="Arial" w:hAnsi="Arial" w:cs="Arial"/>
                                      <w:sz w:val="20"/>
                                      <w:szCs w:val="20"/>
                                    </w:rPr>
                                    <w:t>Full Excel Report</w:t>
                                  </w:r>
                                </w:p>
                              </w:tc>
                            </w:tr>
                          </w:tbl>
                          <w:p w14:paraId="4EC1EC28" w14:textId="77777777" w:rsidR="00917102" w:rsidRDefault="00917102" w:rsidP="00917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7492" id="Rectangle 2" o:spid="_x0000_s1026" style="position:absolute;margin-left:288.75pt;margin-top:1701.75pt;width:9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" fillcolor="#eaeaea">
                <v:textbox>
                  <w:txbxContent>
                    <w:tbl>
                      <w:tblPr>
                        <w:tblW w:w="5000" w:type="pct"/>
                        <w:tblCellSpacing w:w="0" w:type="dxa"/>
                        <w:tblCellMar>
                          <w:left w:w="0" w:type="dxa"/>
                          <w:right w:w="0" w:type="dxa"/>
                        </w:tblCellMar>
                        <w:tblLook w:val="04A0" w:firstRow="1" w:lastRow="0" w:firstColumn="1" w:lastColumn="0" w:noHBand="0" w:noVBand="1"/>
                      </w:tblPr>
                      <w:tblGrid>
                        <w:gridCol w:w="1693"/>
                      </w:tblGrid>
                      <w:tr w:rsidR="00917102" w14:paraId="0BA4DD13" w14:textId="77777777">
                        <w:trPr>
                          <w:tblCellSpacing w:w="0" w:type="dxa"/>
                        </w:trPr>
                        <w:tc>
                          <w:tcPr>
                            <w:tcW w:w="0" w:type="auto"/>
                            <w:vAlign w:val="center"/>
                            <w:hideMark/>
                          </w:tcPr>
                          <w:p w14:paraId="2EC9B801" w14:textId="77777777" w:rsidR="00917102" w:rsidRDefault="00917102">
                            <w:pPr>
                              <w:jc w:val="center"/>
                              <w:rPr>
                                <w:sz w:val="24"/>
                                <w:szCs w:val="24"/>
                              </w:rPr>
                            </w:pPr>
                            <w:r>
                              <w:rPr>
                                <w:rFonts w:ascii="Arial" w:hAnsi="Arial" w:cs="Arial"/>
                                <w:sz w:val="20"/>
                                <w:szCs w:val="20"/>
                              </w:rPr>
                              <w:t>Full Excel Report</w:t>
                            </w:r>
                          </w:p>
                        </w:tc>
                      </w:tr>
                    </w:tbl>
                    <w:p w14:paraId="4EC1EC28" w14:textId="77777777" w:rsidR="00917102" w:rsidRDefault="00917102" w:rsidP="00917102"/>
                  </w:txbxContent>
                </v:textbox>
              </v:rect>
            </w:pict>
          </mc:Fallback>
        </mc:AlternateContent>
      </w:r>
      <w:r w:rsidR="00083EDC">
        <w:rPr>
          <w:noProof/>
        </w:rPr>
        <w:t xml:space="preserve">When chosing </w:t>
      </w:r>
      <w:proofErr w:type="gramStart"/>
      <w:r w:rsidR="00083EDC">
        <w:rPr>
          <w:noProof/>
        </w:rPr>
        <w:t xml:space="preserve">a </w:t>
      </w:r>
      <w:r w:rsidR="00A540AA" w:rsidRPr="00E7488B">
        <w:t xml:space="preserve"> </w:t>
      </w:r>
      <w:r w:rsidR="00917102">
        <w:t>DATE</w:t>
      </w:r>
      <w:proofErr w:type="gramEnd"/>
      <w:r w:rsidR="00917102">
        <w:t xml:space="preserve"> RANGE – this needs to </w:t>
      </w:r>
      <w:r w:rsidR="00917102" w:rsidRPr="00E7488B">
        <w:t>overlap</w:t>
      </w:r>
      <w:r w:rsidR="00917102">
        <w:t xml:space="preserve"> the previous report run. PFM needs to find at least one item it has already processed, to know where to start the new download from. It will not duplicate any entries.  If there is no overlap, PFM will warn you, and you may have missing transactions.</w:t>
      </w:r>
      <w:r w:rsidR="00544898">
        <w:t xml:space="preserve"> </w:t>
      </w:r>
    </w:p>
    <w:p w14:paraId="62791246" w14:textId="77CA997B" w:rsidR="00083EDC" w:rsidRDefault="00083EDC" w:rsidP="00E7488B">
      <w:pPr>
        <w:spacing w:before="100" w:beforeAutospacing="1" w:after="100" w:afterAutospacing="1" w:line="240" w:lineRule="auto"/>
      </w:pPr>
      <w:r>
        <w:t>The spreadsheet created will look something like:</w:t>
      </w:r>
    </w:p>
    <w:p w14:paraId="326EEE62" w14:textId="3F155D1F" w:rsidR="00083EDC" w:rsidRDefault="00083EDC" w:rsidP="00E7488B">
      <w:pPr>
        <w:spacing w:before="100" w:beforeAutospacing="1" w:after="100" w:afterAutospacing="1" w:line="240" w:lineRule="auto"/>
      </w:pPr>
      <w:r>
        <w:rPr>
          <w:noProof/>
        </w:rPr>
        <w:drawing>
          <wp:inline distT="0" distB="0" distL="0" distR="0" wp14:anchorId="31A24002" wp14:editId="51FBC28D">
            <wp:extent cx="5572125" cy="42915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574487" cy="4293395"/>
                    </a:xfrm>
                    <a:prstGeom prst="rect">
                      <a:avLst/>
                    </a:prstGeom>
                  </pic:spPr>
                </pic:pic>
              </a:graphicData>
            </a:graphic>
          </wp:inline>
        </w:drawing>
      </w:r>
    </w:p>
    <w:p w14:paraId="19497A7D" w14:textId="77777777" w:rsidR="00083EDC" w:rsidRDefault="00083EDC" w:rsidP="00E7488B">
      <w:pPr>
        <w:spacing w:before="100" w:beforeAutospacing="1" w:after="100" w:afterAutospacing="1" w:line="240" w:lineRule="auto"/>
      </w:pPr>
    </w:p>
    <w:p w14:paraId="30E18EEA" w14:textId="7ECB5A2E" w:rsidR="00E7488B" w:rsidRDefault="00E7488B" w:rsidP="00917102">
      <w:r>
        <w:t xml:space="preserve">Select the option to OPEN the report, then when it is open </w:t>
      </w:r>
      <w:proofErr w:type="gramStart"/>
      <w:r>
        <w:t xml:space="preserve">select </w:t>
      </w:r>
      <w:r w:rsidR="00917102">
        <w:t xml:space="preserve"> SAVE</w:t>
      </w:r>
      <w:proofErr w:type="gramEnd"/>
      <w:r>
        <w:t xml:space="preserve"> AS and CHANGE THE FILE TYPE to Excel Spreadsheet</w:t>
      </w:r>
      <w:r w:rsidR="0096717D">
        <w:t xml:space="preserve"> if it is not already this</w:t>
      </w:r>
      <w:r>
        <w:t>.</w:t>
      </w:r>
    </w:p>
    <w:p w14:paraId="58346546" w14:textId="77777777" w:rsidR="00917102" w:rsidRDefault="00E7488B" w:rsidP="00917102">
      <w:r>
        <w:t>S</w:t>
      </w:r>
      <w:r w:rsidR="00917102">
        <w:t xml:space="preserve">ave it to the PFM folder – into the subfolder called </w:t>
      </w:r>
      <w:r w:rsidR="00917102" w:rsidRPr="00544898">
        <w:rPr>
          <w:b/>
        </w:rPr>
        <w:t>UNPROCESSED</w:t>
      </w:r>
      <w:r w:rsidR="00917102">
        <w:t xml:space="preserve"> INTERNET PAYMENTS.</w:t>
      </w:r>
      <w:r w:rsidR="005973E0">
        <w:t xml:space="preserve">  Make sure the Unprocessed folder is EMPTY when you save this new file to it – if there are any old files showing, delete them.</w:t>
      </w:r>
    </w:p>
    <w:p w14:paraId="6D1E0618" w14:textId="77777777" w:rsidR="00E7488B" w:rsidRDefault="00E7488B" w:rsidP="00917102"/>
    <w:p w14:paraId="33DCB47D" w14:textId="77777777" w:rsidR="005973E0" w:rsidRPr="005973E0" w:rsidRDefault="005973E0" w:rsidP="005973E0">
      <w:pPr>
        <w:pStyle w:val="ListParagraph"/>
        <w:numPr>
          <w:ilvl w:val="0"/>
          <w:numId w:val="3"/>
        </w:numPr>
        <w:ind w:left="426" w:hanging="426"/>
        <w:rPr>
          <w:b/>
        </w:rPr>
      </w:pPr>
      <w:r w:rsidRPr="005973E0">
        <w:rPr>
          <w:b/>
        </w:rPr>
        <w:t xml:space="preserve">Import the payments into </w:t>
      </w:r>
      <w:proofErr w:type="gramStart"/>
      <w:r w:rsidRPr="005973E0">
        <w:rPr>
          <w:b/>
        </w:rPr>
        <w:t>PFM</w:t>
      </w:r>
      <w:proofErr w:type="gramEnd"/>
    </w:p>
    <w:p w14:paraId="3504FD4C" w14:textId="77777777" w:rsidR="005973E0" w:rsidRDefault="00544898" w:rsidP="005973E0">
      <w:r>
        <w:rPr>
          <w:noProof/>
          <w:lang w:eastAsia="en-GB"/>
        </w:rPr>
        <w:lastRenderedPageBreak/>
        <w:drawing>
          <wp:anchor distT="0" distB="0" distL="114300" distR="114300" simplePos="0" relativeHeight="251660288" behindDoc="1" locked="0" layoutInCell="1" allowOverlap="1" wp14:anchorId="0D8B6036" wp14:editId="36F6A2A0">
            <wp:simplePos x="0" y="0"/>
            <wp:positionH relativeFrom="column">
              <wp:posOffset>-104775</wp:posOffset>
            </wp:positionH>
            <wp:positionV relativeFrom="paragraph">
              <wp:posOffset>344805</wp:posOffset>
            </wp:positionV>
            <wp:extent cx="3495675" cy="1990725"/>
            <wp:effectExtent l="19050" t="0" r="9525" b="0"/>
            <wp:wrapTight wrapText="bothSides">
              <wp:wrapPolygon edited="0">
                <wp:start x="-118" y="0"/>
                <wp:lineTo x="-118" y="21497"/>
                <wp:lineTo x="21659" y="21497"/>
                <wp:lineTo x="21659" y="0"/>
                <wp:lineTo x="-11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r="39010" b="34891"/>
                    <a:stretch>
                      <a:fillRect/>
                    </a:stretch>
                  </pic:blipFill>
                  <pic:spPr bwMode="auto">
                    <a:xfrm>
                      <a:off x="0" y="0"/>
                      <a:ext cx="3495675" cy="1990725"/>
                    </a:xfrm>
                    <a:prstGeom prst="rect">
                      <a:avLst/>
                    </a:prstGeom>
                    <a:noFill/>
                    <a:ln w="9525">
                      <a:noFill/>
                      <a:miter lim="800000"/>
                      <a:headEnd/>
                      <a:tailEnd/>
                    </a:ln>
                  </pic:spPr>
                </pic:pic>
              </a:graphicData>
            </a:graphic>
          </wp:anchor>
        </w:drawing>
      </w:r>
      <w:r w:rsidR="005973E0">
        <w:t xml:space="preserve">Go into PFM – to Trans Entry – Receipts – Internet Receipts. Click on </w:t>
      </w:r>
      <w:r w:rsidR="00F76A53">
        <w:t>t</w:t>
      </w:r>
      <w:r w:rsidR="005973E0">
        <w:t>he button bottom left to READ INTERNET RECEIPTS FILE</w:t>
      </w:r>
    </w:p>
    <w:p w14:paraId="1B7616F1" w14:textId="1CC6679B" w:rsidR="005973E0" w:rsidRDefault="005973E0" w:rsidP="005973E0">
      <w:r>
        <w:t xml:space="preserve">PFM may find information in the file that it does not understand. If there is a short code that has been entered in </w:t>
      </w:r>
      <w:proofErr w:type="spellStart"/>
      <w:r w:rsidR="00083EDC">
        <w:t>IPayimpact</w:t>
      </w:r>
      <w:proofErr w:type="spellEnd"/>
      <w:r>
        <w:t xml:space="preserve"> and is different on PFM, you will see a screen telling you the </w:t>
      </w:r>
      <w:r w:rsidR="00441242">
        <w:t xml:space="preserve">Cost </w:t>
      </w:r>
      <w:proofErr w:type="gramStart"/>
      <w:r w:rsidR="00441242">
        <w:t xml:space="preserve">Centre </w:t>
      </w:r>
      <w:r>
        <w:t xml:space="preserve"> is</w:t>
      </w:r>
      <w:proofErr w:type="gramEnd"/>
      <w:r>
        <w:t xml:space="preserve"> not valid. You will be able to select the Short Code that it should be showing. </w:t>
      </w:r>
    </w:p>
    <w:p w14:paraId="1C5AD639" w14:textId="77777777" w:rsidR="005973E0" w:rsidRDefault="005973E0" w:rsidP="005973E0">
      <w:r>
        <w:t>PFM may find a pupil who is not on PFM – maybe a new starter, or pupil from another school. Again, you will be able to manually pick the student this money should be allocated to.</w:t>
      </w:r>
    </w:p>
    <w:p w14:paraId="63D904CC" w14:textId="77777777" w:rsidR="005973E0" w:rsidRDefault="005973E0" w:rsidP="005973E0">
      <w:r>
        <w:t xml:space="preserve">You can also choose to CANCEL the import, for example if you need to create a new short code for a new </w:t>
      </w:r>
      <w:proofErr w:type="gramStart"/>
      <w:r>
        <w:t>trip, or</w:t>
      </w:r>
      <w:proofErr w:type="gramEnd"/>
      <w:r>
        <w:t xml:space="preserve"> add a new student to the system.</w:t>
      </w:r>
    </w:p>
    <w:p w14:paraId="1799F9E0" w14:textId="3A48A563" w:rsidR="00E7488B" w:rsidRDefault="005973E0" w:rsidP="005973E0">
      <w:r>
        <w:t xml:space="preserve">Once complete, the grid onscreen will be populated with all the online payments received since your last download. </w:t>
      </w:r>
      <w:r w:rsidRPr="00E7488B">
        <w:rPr>
          <w:b/>
        </w:rPr>
        <w:t>The Trans Entry –Receipts – By Short Code will also have entries added</w:t>
      </w:r>
      <w:r>
        <w:t xml:space="preserve"> for any cash/cheque you entered onto </w:t>
      </w:r>
      <w:proofErr w:type="spellStart"/>
      <w:r w:rsidR="00083EDC">
        <w:t>IPayimpact</w:t>
      </w:r>
      <w:proofErr w:type="spellEnd"/>
      <w:r w:rsidR="00E7488B">
        <w:t>, and there may be entries in Refund also – please check</w:t>
      </w:r>
      <w:r>
        <w:t xml:space="preserve">.  </w:t>
      </w:r>
    </w:p>
    <w:p w14:paraId="0913D235" w14:textId="77777777" w:rsidR="005973E0" w:rsidRDefault="00E7488B" w:rsidP="005973E0">
      <w:r>
        <w:t>Anything on INTERNET RECEIPTS must be ‘banked’ straight away.</w:t>
      </w:r>
    </w:p>
    <w:p w14:paraId="5873E7D6" w14:textId="77777777" w:rsidR="009D433B" w:rsidRDefault="009D433B" w:rsidP="009D433B">
      <w:pPr>
        <w:pStyle w:val="ListParagraph"/>
        <w:numPr>
          <w:ilvl w:val="0"/>
          <w:numId w:val="3"/>
        </w:numPr>
        <w:ind w:left="426" w:hanging="426"/>
        <w:rPr>
          <w:b/>
        </w:rPr>
      </w:pPr>
      <w:r w:rsidRPr="009D433B">
        <w:rPr>
          <w:b/>
        </w:rPr>
        <w:t xml:space="preserve">Where do I </w:t>
      </w:r>
      <w:r w:rsidR="00093D6A" w:rsidRPr="009D433B">
        <w:rPr>
          <w:b/>
        </w:rPr>
        <w:t xml:space="preserve">BANK IT </w:t>
      </w:r>
      <w:r w:rsidRPr="009D433B">
        <w:rPr>
          <w:b/>
        </w:rPr>
        <w:t>to?</w:t>
      </w:r>
    </w:p>
    <w:p w14:paraId="7191D980" w14:textId="0E1D9DE3" w:rsidR="009D433B" w:rsidRDefault="009D433B" w:rsidP="009D433B">
      <w:r w:rsidRPr="00E7488B">
        <w:rPr>
          <w:b/>
        </w:rPr>
        <w:t>Cash and cheques</w:t>
      </w:r>
      <w:r>
        <w:t xml:space="preserve"> </w:t>
      </w:r>
      <w:r w:rsidR="000B531B">
        <w:t xml:space="preserve">entered manually on </w:t>
      </w:r>
      <w:proofErr w:type="spellStart"/>
      <w:r w:rsidR="00083EDC">
        <w:t>IPayimpact</w:t>
      </w:r>
      <w:proofErr w:type="spellEnd"/>
      <w:r w:rsidR="000B531B">
        <w:t xml:space="preserve"> </w:t>
      </w:r>
      <w:r>
        <w:t xml:space="preserve">will be banked to the </w:t>
      </w:r>
      <w:r w:rsidRPr="00E7488B">
        <w:rPr>
          <w:b/>
        </w:rPr>
        <w:t>usua</w:t>
      </w:r>
      <w:r w:rsidR="000B531B" w:rsidRPr="00E7488B">
        <w:rPr>
          <w:b/>
        </w:rPr>
        <w:t>l</w:t>
      </w:r>
      <w:r w:rsidR="000B531B">
        <w:t xml:space="preserve"> bank account in the usual way together with the contents of the current paying in slip.</w:t>
      </w:r>
    </w:p>
    <w:p w14:paraId="0351FEC3" w14:textId="113071BF" w:rsidR="00D505FD" w:rsidRDefault="009D433B" w:rsidP="009D433B">
      <w:r w:rsidRPr="00D505FD">
        <w:t>With online payments</w:t>
      </w:r>
      <w:r w:rsidR="00D505FD">
        <w:t xml:space="preserve"> however, you will receive a SINGLE payment from </w:t>
      </w:r>
      <w:proofErr w:type="spellStart"/>
      <w:r w:rsidR="00083EDC">
        <w:t>IPayimpact</w:t>
      </w:r>
      <w:proofErr w:type="spellEnd"/>
      <w:r w:rsidR="00D505FD">
        <w:t xml:space="preserve"> comprising sev</w:t>
      </w:r>
      <w:r w:rsidR="00E7488B">
        <w:t xml:space="preserve">eral or many individual online items </w:t>
      </w:r>
      <w:r w:rsidR="00D505FD" w:rsidRPr="00D505FD">
        <w:t>(so five payments of £20 would appear as a single entry on the bank statement of £100, not five separate lines of £20).</w:t>
      </w:r>
      <w:r w:rsidR="00E7488B">
        <w:t xml:space="preserve"> </w:t>
      </w:r>
      <w:proofErr w:type="spellStart"/>
      <w:r w:rsidR="00083EDC">
        <w:t>IPayimpact</w:t>
      </w:r>
      <w:proofErr w:type="spellEnd"/>
      <w:r w:rsidR="00E7488B">
        <w:t xml:space="preserve"> usually pay you weekly.</w:t>
      </w:r>
      <w:r w:rsidR="00D505FD">
        <w:t xml:space="preserve"> </w:t>
      </w:r>
    </w:p>
    <w:p w14:paraId="7BA72AAB" w14:textId="134EFF94" w:rsidR="009D433B" w:rsidRDefault="00D505FD" w:rsidP="009D433B">
      <w:r>
        <w:t xml:space="preserve">Because it is a LUMP payment, we </w:t>
      </w:r>
      <w:r w:rsidR="009D433B">
        <w:t xml:space="preserve">recommend setting up a </w:t>
      </w:r>
      <w:r w:rsidR="009D433B" w:rsidRPr="00BE4A7A">
        <w:rPr>
          <w:b/>
          <w:bCs/>
        </w:rPr>
        <w:t>dummy bank account called</w:t>
      </w:r>
      <w:r w:rsidR="0096717D" w:rsidRPr="00BE4A7A">
        <w:rPr>
          <w:b/>
          <w:bCs/>
        </w:rPr>
        <w:t xml:space="preserve"> something like</w:t>
      </w:r>
      <w:r w:rsidR="009D433B" w:rsidRPr="00BE4A7A">
        <w:rPr>
          <w:b/>
          <w:bCs/>
        </w:rPr>
        <w:t xml:space="preserve"> </w:t>
      </w:r>
      <w:r w:rsidR="0096717D" w:rsidRPr="00BE4A7A">
        <w:rPr>
          <w:b/>
          <w:bCs/>
        </w:rPr>
        <w:t>IPY</w:t>
      </w:r>
      <w:r w:rsidR="00564617">
        <w:t xml:space="preserve"> - </w:t>
      </w:r>
      <w:r w:rsidR="00083EDC">
        <w:t>IPAYIMPACT</w:t>
      </w:r>
      <w:r w:rsidR="009D433B">
        <w:t xml:space="preserve"> HOLDING and bank</w:t>
      </w:r>
      <w:r w:rsidR="00E7488B">
        <w:t>/save</w:t>
      </w:r>
      <w:r w:rsidR="009D433B">
        <w:t xml:space="preserve"> all payments to this account. The payments sit here, until the </w:t>
      </w:r>
      <w:proofErr w:type="spellStart"/>
      <w:r w:rsidR="00083EDC">
        <w:t>IPayimpact</w:t>
      </w:r>
      <w:proofErr w:type="spellEnd"/>
      <w:r w:rsidR="00E7488B">
        <w:t xml:space="preserve"> </w:t>
      </w:r>
      <w:proofErr w:type="gramStart"/>
      <w:r w:rsidR="00E7488B">
        <w:t>actually put</w:t>
      </w:r>
      <w:proofErr w:type="gramEnd"/>
      <w:r w:rsidR="00E7488B">
        <w:t xml:space="preserve"> REAL MONEY into your school bank account. </w:t>
      </w:r>
      <w:r w:rsidR="009D433B">
        <w:t xml:space="preserve"> (Create bank accounts in SETUP – ADD BANK ACCOUNT) </w:t>
      </w:r>
    </w:p>
    <w:p w14:paraId="571CEC4A" w14:textId="77777777" w:rsidR="00564617" w:rsidRPr="009D433B" w:rsidRDefault="00564617" w:rsidP="009D433B"/>
    <w:p w14:paraId="0BA1C1B5" w14:textId="5224BF76" w:rsidR="00907804" w:rsidRDefault="00907804" w:rsidP="00CF17A7">
      <w:pPr>
        <w:pStyle w:val="ListParagraph"/>
        <w:numPr>
          <w:ilvl w:val="0"/>
          <w:numId w:val="3"/>
        </w:numPr>
        <w:ind w:left="426" w:hanging="426"/>
        <w:rPr>
          <w:b/>
        </w:rPr>
      </w:pPr>
      <w:r w:rsidRPr="00CF17A7">
        <w:rPr>
          <w:b/>
        </w:rPr>
        <w:t xml:space="preserve">Bank transfer when </w:t>
      </w:r>
      <w:proofErr w:type="spellStart"/>
      <w:r w:rsidR="00083EDC">
        <w:rPr>
          <w:b/>
        </w:rPr>
        <w:t>IPayimpact</w:t>
      </w:r>
      <w:proofErr w:type="spellEnd"/>
      <w:r w:rsidR="00CF17A7">
        <w:rPr>
          <w:b/>
        </w:rPr>
        <w:t xml:space="preserve"> transfer money to you.</w:t>
      </w:r>
    </w:p>
    <w:p w14:paraId="5790E2AB" w14:textId="58AF9686" w:rsidR="00CF17A7" w:rsidRDefault="00D505FD" w:rsidP="00CF17A7">
      <w:r>
        <w:t>When you receive your</w:t>
      </w:r>
      <w:r w:rsidR="00CF17A7">
        <w:t xml:space="preserve"> </w:t>
      </w:r>
      <w:r w:rsidR="00E7488B">
        <w:t>settlement</w:t>
      </w:r>
      <w:r>
        <w:t xml:space="preserve"> from </w:t>
      </w:r>
      <w:proofErr w:type="spellStart"/>
      <w:proofErr w:type="gramStart"/>
      <w:r w:rsidR="00083EDC">
        <w:t>IPayimpact</w:t>
      </w:r>
      <w:proofErr w:type="spellEnd"/>
      <w:r>
        <w:t xml:space="preserve">, </w:t>
      </w:r>
      <w:r w:rsidR="00CF17A7">
        <w:t xml:space="preserve"> record</w:t>
      </w:r>
      <w:proofErr w:type="gramEnd"/>
      <w:r w:rsidR="00CF17A7">
        <w:t xml:space="preserve"> this on PFM using Transaction entry – Transfers – Bank Transfers.   FROM – </w:t>
      </w:r>
      <w:proofErr w:type="spellStart"/>
      <w:r w:rsidR="00083EDC">
        <w:t>IPayimpact</w:t>
      </w:r>
      <w:proofErr w:type="spellEnd"/>
      <w:r w:rsidR="00CF17A7">
        <w:t xml:space="preserve"> holding </w:t>
      </w:r>
      <w:proofErr w:type="gramStart"/>
      <w:r w:rsidR="00CF17A7">
        <w:t xml:space="preserve">  ,</w:t>
      </w:r>
      <w:proofErr w:type="gramEnd"/>
      <w:r w:rsidR="00CF17A7">
        <w:t xml:space="preserve">   TO – School Fund bank account.  Enter date and amount.</w:t>
      </w:r>
    </w:p>
    <w:p w14:paraId="632E70A3" w14:textId="07A414E1" w:rsidR="0096717D" w:rsidRDefault="0096717D" w:rsidP="00CF17A7"/>
    <w:p w14:paraId="3CC1B249" w14:textId="6DE17D59" w:rsidR="0096717D" w:rsidRDefault="0096717D" w:rsidP="00CF17A7"/>
    <w:p w14:paraId="7E92AF92" w14:textId="77777777" w:rsidR="0096717D" w:rsidRDefault="0096717D" w:rsidP="00CF17A7"/>
    <w:p w14:paraId="6C549083" w14:textId="199BD784" w:rsidR="00462A6D" w:rsidRDefault="00CF17A7" w:rsidP="00462A6D">
      <w:pPr>
        <w:pStyle w:val="ListParagraph"/>
        <w:numPr>
          <w:ilvl w:val="0"/>
          <w:numId w:val="3"/>
        </w:numPr>
        <w:ind w:left="426" w:hanging="426"/>
        <w:rPr>
          <w:b/>
        </w:rPr>
      </w:pPr>
      <w:r w:rsidRPr="00D505FD">
        <w:rPr>
          <w:b/>
        </w:rPr>
        <w:lastRenderedPageBreak/>
        <w:t xml:space="preserve">Enter </w:t>
      </w:r>
      <w:proofErr w:type="spellStart"/>
      <w:r w:rsidR="00083EDC">
        <w:rPr>
          <w:b/>
        </w:rPr>
        <w:t>IPayimpact</w:t>
      </w:r>
      <w:r w:rsidRPr="00D505FD">
        <w:rPr>
          <w:b/>
        </w:rPr>
        <w:t>’s</w:t>
      </w:r>
      <w:proofErr w:type="spellEnd"/>
      <w:r w:rsidRPr="00D505FD">
        <w:rPr>
          <w:b/>
        </w:rPr>
        <w:t xml:space="preserve"> </w:t>
      </w:r>
      <w:r w:rsidR="00907804" w:rsidRPr="00D505FD">
        <w:rPr>
          <w:b/>
        </w:rPr>
        <w:t xml:space="preserve">service </w:t>
      </w:r>
      <w:proofErr w:type="gramStart"/>
      <w:r w:rsidR="00907804" w:rsidRPr="00D505FD">
        <w:rPr>
          <w:b/>
        </w:rPr>
        <w:t>invoic</w:t>
      </w:r>
      <w:r w:rsidR="00462A6D">
        <w:rPr>
          <w:b/>
        </w:rPr>
        <w:t>e</w:t>
      </w:r>
      <w:proofErr w:type="gramEnd"/>
    </w:p>
    <w:p w14:paraId="0338DBFE" w14:textId="6DF65611" w:rsidR="000B531B" w:rsidRPr="00EA423A" w:rsidRDefault="00083EDC" w:rsidP="00462A6D">
      <w:proofErr w:type="spellStart"/>
      <w:r w:rsidRPr="00EA423A">
        <w:t>IPayimpact</w:t>
      </w:r>
      <w:proofErr w:type="spellEnd"/>
      <w:r w:rsidR="00462A6D" w:rsidRPr="00EA423A">
        <w:t xml:space="preserve"> charges a fee for each transactions processed. </w:t>
      </w:r>
      <w:r w:rsidR="000B531B" w:rsidRPr="00EA423A">
        <w:t xml:space="preserve">The transaction </w:t>
      </w:r>
      <w:proofErr w:type="gramStart"/>
      <w:r w:rsidR="000B531B" w:rsidRPr="00EA423A">
        <w:t>are</w:t>
      </w:r>
      <w:proofErr w:type="gramEnd"/>
      <w:r w:rsidR="000B531B" w:rsidRPr="00EA423A">
        <w:t xml:space="preserve"> deducted before the payments are settled – so if a parent pays £20, the school receives £20</w:t>
      </w:r>
      <w:r w:rsidR="0096717D" w:rsidRPr="00EA423A">
        <w:t xml:space="preserve"> less fees</w:t>
      </w:r>
      <w:r w:rsidR="000B531B" w:rsidRPr="00EA423A">
        <w:t xml:space="preserve">.  </w:t>
      </w:r>
    </w:p>
    <w:p w14:paraId="375C500D" w14:textId="36F3CDF9" w:rsidR="00CF17A7" w:rsidRPr="00EA423A" w:rsidRDefault="00564617" w:rsidP="00CF17A7">
      <w:r w:rsidRPr="00EA423A">
        <w:t xml:space="preserve">You will need to enter details of </w:t>
      </w:r>
      <w:proofErr w:type="spellStart"/>
      <w:r w:rsidR="00083EDC" w:rsidRPr="00EA423A">
        <w:t>IPayimpact</w:t>
      </w:r>
      <w:proofErr w:type="spellEnd"/>
      <w:r w:rsidRPr="00EA423A">
        <w:t xml:space="preserve"> </w:t>
      </w:r>
      <w:r w:rsidR="0096717D" w:rsidRPr="00EA423A">
        <w:t>fees</w:t>
      </w:r>
      <w:r w:rsidR="00462A6D" w:rsidRPr="00EA423A">
        <w:t xml:space="preserve">, and you </w:t>
      </w:r>
      <w:r w:rsidR="00CF17A7" w:rsidRPr="00EA423A">
        <w:t xml:space="preserve">will probably need to create </w:t>
      </w:r>
      <w:proofErr w:type="gramStart"/>
      <w:r w:rsidR="00CF17A7" w:rsidRPr="00EA423A">
        <w:t>a new short</w:t>
      </w:r>
      <w:proofErr w:type="gramEnd"/>
      <w:r w:rsidR="00CF17A7" w:rsidRPr="00EA423A">
        <w:t xml:space="preserve"> code for </w:t>
      </w:r>
      <w:proofErr w:type="spellStart"/>
      <w:r w:rsidR="00083EDC" w:rsidRPr="00EA423A">
        <w:t>IPayimpact</w:t>
      </w:r>
      <w:proofErr w:type="spellEnd"/>
      <w:r w:rsidR="00CF17A7" w:rsidRPr="00EA423A">
        <w:t xml:space="preserve"> Charges. </w:t>
      </w:r>
    </w:p>
    <w:p w14:paraId="6B77E614" w14:textId="05B4D918" w:rsidR="00F76A53" w:rsidRDefault="00CF17A7" w:rsidP="00CF17A7">
      <w:r w:rsidRPr="00EA423A">
        <w:t>Enter the transaction through Trans Entry – Direct Postings – Payments</w:t>
      </w:r>
      <w:r w:rsidR="00462A6D" w:rsidRPr="00EA423A">
        <w:t xml:space="preserve"> </w:t>
      </w:r>
      <w:r w:rsidR="0096717D">
        <w:t xml:space="preserve">– select the FEES short code and </w:t>
      </w:r>
      <w:proofErr w:type="gramStart"/>
      <w:r w:rsidR="0096717D">
        <w:t>the  bank</w:t>
      </w:r>
      <w:proofErr w:type="gramEnd"/>
      <w:r w:rsidR="0096717D">
        <w:t xml:space="preserve"> account is the HOLDING account.</w:t>
      </w:r>
    </w:p>
    <w:p w14:paraId="71C2788F" w14:textId="77777777" w:rsidR="00907804" w:rsidRDefault="00CF17A7" w:rsidP="00CF17A7">
      <w:pPr>
        <w:pStyle w:val="ListParagraph"/>
        <w:numPr>
          <w:ilvl w:val="0"/>
          <w:numId w:val="3"/>
        </w:numPr>
        <w:ind w:left="426" w:hanging="426"/>
        <w:rPr>
          <w:b/>
        </w:rPr>
      </w:pPr>
      <w:r w:rsidRPr="00CF17A7">
        <w:rPr>
          <w:b/>
        </w:rPr>
        <w:t>R</w:t>
      </w:r>
      <w:r w:rsidR="00907804" w:rsidRPr="00CF17A7">
        <w:rPr>
          <w:b/>
        </w:rPr>
        <w:t>econciliation –</w:t>
      </w:r>
      <w:r>
        <w:rPr>
          <w:b/>
        </w:rPr>
        <w:t>the final stage!</w:t>
      </w:r>
    </w:p>
    <w:p w14:paraId="3508281F" w14:textId="77777777" w:rsidR="00EB44B6" w:rsidRDefault="00CF17A7" w:rsidP="00CF17A7">
      <w:r>
        <w:t xml:space="preserve">The last </w:t>
      </w:r>
      <w:r w:rsidR="00B72F1A">
        <w:t>step</w:t>
      </w:r>
      <w:r>
        <w:t xml:space="preserve"> is to reconcile the </w:t>
      </w:r>
      <w:proofErr w:type="spellStart"/>
      <w:proofErr w:type="gramStart"/>
      <w:r w:rsidR="00083EDC">
        <w:t>IPayimpact</w:t>
      </w:r>
      <w:proofErr w:type="spellEnd"/>
      <w:r>
        <w:t xml:space="preserve"> </w:t>
      </w:r>
      <w:r w:rsidR="00366876">
        <w:t xml:space="preserve"> transactions</w:t>
      </w:r>
      <w:proofErr w:type="gramEnd"/>
      <w:r w:rsidR="00366876">
        <w:t xml:space="preserve">. </w:t>
      </w:r>
    </w:p>
    <w:p w14:paraId="070D8676" w14:textId="627A5447" w:rsidR="00EB44B6" w:rsidRDefault="00EB44B6" w:rsidP="00CF17A7">
      <w:r>
        <w:t xml:space="preserve">Ensure you have either a report detailing the payment period in </w:t>
      </w:r>
      <w:proofErr w:type="gramStart"/>
      <w:r>
        <w:t>question, or</w:t>
      </w:r>
      <w:proofErr w:type="gramEnd"/>
      <w:r>
        <w:t xml:space="preserve"> have a figure from your bank statement showing how much was received.</w:t>
      </w:r>
    </w:p>
    <w:p w14:paraId="4C980A59" w14:textId="5E89751E" w:rsidR="00CF17A7" w:rsidRDefault="00462A6D" w:rsidP="00CF17A7">
      <w:r>
        <w:t xml:space="preserve">The </w:t>
      </w:r>
      <w:r w:rsidR="00CF17A7">
        <w:t>holding bank account</w:t>
      </w:r>
      <w:r>
        <w:t xml:space="preserve"> </w:t>
      </w:r>
      <w:r w:rsidR="00CF17A7">
        <w:t xml:space="preserve">will have all the </w:t>
      </w:r>
      <w:r w:rsidR="00366876">
        <w:t>individual payments from parent</w:t>
      </w:r>
      <w:r w:rsidR="0096717D">
        <w:t>s</w:t>
      </w:r>
      <w:r w:rsidR="00366876">
        <w:t xml:space="preserve"> </w:t>
      </w:r>
      <w:proofErr w:type="gramStart"/>
      <w:r w:rsidR="00366876">
        <w:t xml:space="preserve">going </w:t>
      </w:r>
      <w:r w:rsidR="00CF17A7">
        <w:t xml:space="preserve"> in</w:t>
      </w:r>
      <w:proofErr w:type="gramEnd"/>
      <w:r w:rsidR="00CF17A7">
        <w:t xml:space="preserve">, the lump </w:t>
      </w:r>
      <w:r w:rsidR="00926070">
        <w:t>transferred</w:t>
      </w:r>
      <w:r w:rsidR="00366876">
        <w:t xml:space="preserve"> </w:t>
      </w:r>
      <w:r w:rsidR="00CF17A7">
        <w:t>out</w:t>
      </w:r>
      <w:r w:rsidR="00366876">
        <w:t xml:space="preserve"> when you receive your settlement</w:t>
      </w:r>
      <w:r w:rsidR="00EB44B6">
        <w:t xml:space="preserve"> and the fees.</w:t>
      </w:r>
    </w:p>
    <w:p w14:paraId="5A5EEC18" w14:textId="34B53996" w:rsidR="00EB44B6" w:rsidRDefault="00EB44B6" w:rsidP="00CF17A7">
      <w:r>
        <w:t>Tick the bank transfer (for total amount received) and tick the fees.</w:t>
      </w:r>
    </w:p>
    <w:p w14:paraId="5CA9F9BD" w14:textId="65993B86" w:rsidR="0096717D" w:rsidRDefault="0096717D" w:rsidP="00CF17A7">
      <w:r>
        <w:t xml:space="preserve">Click on one of the transactions </w:t>
      </w:r>
      <w:r w:rsidR="00EB44B6">
        <w:t xml:space="preserve">of money received </w:t>
      </w:r>
      <w:proofErr w:type="gramStart"/>
      <w:r w:rsidR="00EB44B6">
        <w:t>and in the bottom</w:t>
      </w:r>
      <w:proofErr w:type="gramEnd"/>
      <w:r w:rsidR="00EB44B6">
        <w:t xml:space="preserve"> right choose the option for WEEKLY THURSDAY-WEDNESDAY. (</w:t>
      </w:r>
      <w:proofErr w:type="gramStart"/>
      <w:r w:rsidR="00EB44B6">
        <w:t>first</w:t>
      </w:r>
      <w:proofErr w:type="gramEnd"/>
      <w:r w:rsidR="00EB44B6">
        <w:t xml:space="preserve"> time only)</w:t>
      </w:r>
    </w:p>
    <w:p w14:paraId="70AFEC6E" w14:textId="6CEC5956" w:rsidR="00EB44B6" w:rsidRDefault="00EB44B6" w:rsidP="00CF17A7">
      <w:r>
        <w:t xml:space="preserve">A subtotal should now be shown for this period in the middle of the screen – check this is the amount of total received plus fees taken- if </w:t>
      </w:r>
      <w:proofErr w:type="gramStart"/>
      <w:r>
        <w:t>so</w:t>
      </w:r>
      <w:proofErr w:type="gramEnd"/>
      <w:r>
        <w:t xml:space="preserve"> press the F1 function key across the top of the keyboard, to tick them all (F5 unticks them all)</w:t>
      </w:r>
    </w:p>
    <w:p w14:paraId="422C220B" w14:textId="583F4879" w:rsidR="00EB44B6" w:rsidRDefault="00EB44B6" w:rsidP="00CF17A7">
      <w:r>
        <w:t>The Statement Closing Balance should now say ZERO.  If it is not, make sure you have entered and ticked the bank transfer and fees payment.</w:t>
      </w:r>
    </w:p>
    <w:p w14:paraId="0ECC3196" w14:textId="0026343A" w:rsidR="00EB44B6" w:rsidRDefault="00EB44B6" w:rsidP="00CF17A7">
      <w:r>
        <w:t>When it does show ZERO press COMMIT CHANGES.</w:t>
      </w:r>
    </w:p>
    <w:sectPr w:rsidR="00EB44B6" w:rsidSect="00544898">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7B39"/>
    <w:multiLevelType w:val="hybridMultilevel"/>
    <w:tmpl w:val="5692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603F"/>
    <w:multiLevelType w:val="hybridMultilevel"/>
    <w:tmpl w:val="F96C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20267"/>
    <w:multiLevelType w:val="hybridMultilevel"/>
    <w:tmpl w:val="FF96C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899922">
    <w:abstractNumId w:val="1"/>
  </w:num>
  <w:num w:numId="2" w16cid:durableId="1754820478">
    <w:abstractNumId w:val="0"/>
  </w:num>
  <w:num w:numId="3" w16cid:durableId="890969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6A"/>
    <w:rsid w:val="00036E92"/>
    <w:rsid w:val="00051D81"/>
    <w:rsid w:val="00061647"/>
    <w:rsid w:val="000629F6"/>
    <w:rsid w:val="000738CF"/>
    <w:rsid w:val="00083EDC"/>
    <w:rsid w:val="00093D6A"/>
    <w:rsid w:val="000B531B"/>
    <w:rsid w:val="001817BA"/>
    <w:rsid w:val="001A39B0"/>
    <w:rsid w:val="00231B87"/>
    <w:rsid w:val="00366876"/>
    <w:rsid w:val="003744C2"/>
    <w:rsid w:val="003D6D82"/>
    <w:rsid w:val="003E36E9"/>
    <w:rsid w:val="00441242"/>
    <w:rsid w:val="00462A6D"/>
    <w:rsid w:val="00544898"/>
    <w:rsid w:val="00564617"/>
    <w:rsid w:val="005973E0"/>
    <w:rsid w:val="00672E6F"/>
    <w:rsid w:val="006A0CF8"/>
    <w:rsid w:val="006D2010"/>
    <w:rsid w:val="00702003"/>
    <w:rsid w:val="007064BF"/>
    <w:rsid w:val="00717B22"/>
    <w:rsid w:val="0073014D"/>
    <w:rsid w:val="007D01F1"/>
    <w:rsid w:val="0084035C"/>
    <w:rsid w:val="0085571B"/>
    <w:rsid w:val="00864B97"/>
    <w:rsid w:val="0086556E"/>
    <w:rsid w:val="008C0C85"/>
    <w:rsid w:val="00903128"/>
    <w:rsid w:val="00907804"/>
    <w:rsid w:val="00917102"/>
    <w:rsid w:val="00926070"/>
    <w:rsid w:val="0096717D"/>
    <w:rsid w:val="009710B0"/>
    <w:rsid w:val="00996DA0"/>
    <w:rsid w:val="009D433B"/>
    <w:rsid w:val="00A13936"/>
    <w:rsid w:val="00A16891"/>
    <w:rsid w:val="00A540AA"/>
    <w:rsid w:val="00A86620"/>
    <w:rsid w:val="00AA5B57"/>
    <w:rsid w:val="00AC7B78"/>
    <w:rsid w:val="00B72F1A"/>
    <w:rsid w:val="00B87D7A"/>
    <w:rsid w:val="00BE4A7A"/>
    <w:rsid w:val="00BF5AAC"/>
    <w:rsid w:val="00CD53DA"/>
    <w:rsid w:val="00CF17A7"/>
    <w:rsid w:val="00D37AF3"/>
    <w:rsid w:val="00D505FD"/>
    <w:rsid w:val="00DE7F2C"/>
    <w:rsid w:val="00E7488B"/>
    <w:rsid w:val="00EA423A"/>
    <w:rsid w:val="00EB44B6"/>
    <w:rsid w:val="00ED13C9"/>
    <w:rsid w:val="00ED7720"/>
    <w:rsid w:val="00F76A53"/>
    <w:rsid w:val="00FA2C7E"/>
    <w:rsid w:val="00FA4D1C"/>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e0e0"/>
    </o:shapedefaults>
    <o:shapelayout v:ext="edit">
      <o:idmap v:ext="edit" data="1"/>
    </o:shapelayout>
  </w:shapeDefaults>
  <w:decimalSymbol w:val="."/>
  <w:listSeparator w:val=","/>
  <w14:docId w14:val="3D0D5587"/>
  <w15:docId w15:val="{CF1A5EE8-69DE-47E3-A8E5-97C6E6A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A"/>
    <w:pPr>
      <w:ind w:left="720"/>
      <w:contextualSpacing/>
    </w:pPr>
  </w:style>
  <w:style w:type="paragraph" w:styleId="BalloonText">
    <w:name w:val="Balloon Text"/>
    <w:basedOn w:val="Normal"/>
    <w:link w:val="BalloonTextChar"/>
    <w:uiPriority w:val="99"/>
    <w:semiHidden/>
    <w:unhideWhenUsed/>
    <w:rsid w:val="003D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82"/>
    <w:rPr>
      <w:rFonts w:ascii="Tahoma" w:hAnsi="Tahoma" w:cs="Tahoma"/>
      <w:sz w:val="16"/>
      <w:szCs w:val="16"/>
    </w:rPr>
  </w:style>
  <w:style w:type="character" w:styleId="Emphasis">
    <w:name w:val="Emphasis"/>
    <w:basedOn w:val="DefaultParagraphFont"/>
    <w:uiPriority w:val="20"/>
    <w:qFormat/>
    <w:rsid w:val="00A540AA"/>
    <w:rPr>
      <w:i/>
      <w:iCs/>
    </w:rPr>
  </w:style>
  <w:style w:type="character" w:customStyle="1" w:styleId="apple-converted-space">
    <w:name w:val="apple-converted-space"/>
    <w:basedOn w:val="DefaultParagraphFont"/>
    <w:rsid w:val="0086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0741">
      <w:bodyDiv w:val="1"/>
      <w:marLeft w:val="0"/>
      <w:marRight w:val="0"/>
      <w:marTop w:val="0"/>
      <w:marBottom w:val="0"/>
      <w:divBdr>
        <w:top w:val="none" w:sz="0" w:space="0" w:color="auto"/>
        <w:left w:val="none" w:sz="0" w:space="0" w:color="auto"/>
        <w:bottom w:val="none" w:sz="0" w:space="0" w:color="auto"/>
        <w:right w:val="none" w:sz="0" w:space="0" w:color="auto"/>
      </w:divBdr>
    </w:div>
    <w:div w:id="1513571485">
      <w:bodyDiv w:val="1"/>
      <w:marLeft w:val="0"/>
      <w:marRight w:val="0"/>
      <w:marTop w:val="0"/>
      <w:marBottom w:val="0"/>
      <w:divBdr>
        <w:top w:val="none" w:sz="0" w:space="0" w:color="auto"/>
        <w:left w:val="none" w:sz="0" w:space="0" w:color="auto"/>
        <w:bottom w:val="none" w:sz="0" w:space="0" w:color="auto"/>
        <w:right w:val="none" w:sz="0" w:space="0" w:color="auto"/>
      </w:divBdr>
    </w:div>
    <w:div w:id="1748532663">
      <w:bodyDiv w:val="1"/>
      <w:marLeft w:val="0"/>
      <w:marRight w:val="0"/>
      <w:marTop w:val="0"/>
      <w:marBottom w:val="0"/>
      <w:divBdr>
        <w:top w:val="none" w:sz="0" w:space="0" w:color="auto"/>
        <w:left w:val="none" w:sz="0" w:space="0" w:color="auto"/>
        <w:bottom w:val="none" w:sz="0" w:space="0" w:color="auto"/>
        <w:right w:val="none" w:sz="0" w:space="0" w:color="auto"/>
      </w:divBdr>
    </w:div>
    <w:div w:id="198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1E83-FB34-47A2-B417-0BBEDC0B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 riddington</cp:lastModifiedBy>
  <cp:revision>5</cp:revision>
  <dcterms:created xsi:type="dcterms:W3CDTF">2022-05-16T11:11:00Z</dcterms:created>
  <dcterms:modified xsi:type="dcterms:W3CDTF">2023-07-12T07:23:00Z</dcterms:modified>
</cp:coreProperties>
</file>