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64952" w14:textId="2B5BC41E" w:rsidR="00A16891" w:rsidRDefault="00093D6A">
      <w:pPr>
        <w:rPr>
          <w:sz w:val="32"/>
        </w:rPr>
      </w:pPr>
      <w:r w:rsidRPr="00093D6A">
        <w:rPr>
          <w:sz w:val="32"/>
        </w:rPr>
        <w:t xml:space="preserve">Linking </w:t>
      </w:r>
      <w:r w:rsidR="00D417C2">
        <w:rPr>
          <w:sz w:val="32"/>
        </w:rPr>
        <w:t>Arbor</w:t>
      </w:r>
      <w:r w:rsidRPr="00093D6A">
        <w:rPr>
          <w:sz w:val="32"/>
        </w:rPr>
        <w:t xml:space="preserve"> Transactions Into PFM</w:t>
      </w:r>
    </w:p>
    <w:p w14:paraId="45FA7249" w14:textId="30E87C92" w:rsidR="003D6D82" w:rsidRDefault="00717B22" w:rsidP="00414723">
      <w:r>
        <w:t xml:space="preserve">Payments received from parents via </w:t>
      </w:r>
      <w:r w:rsidR="00D417C2">
        <w:t>Arbor</w:t>
      </w:r>
      <w:r>
        <w:t xml:space="preserve"> can </w:t>
      </w:r>
      <w:proofErr w:type="gramStart"/>
      <w:r>
        <w:t>be easily imported</w:t>
      </w:r>
      <w:proofErr w:type="gramEnd"/>
      <w:r>
        <w:t xml:space="preserve"> into PFM without the need for </w:t>
      </w:r>
      <w:r w:rsidR="00BF5AAC">
        <w:t xml:space="preserve">manual </w:t>
      </w:r>
      <w:r>
        <w:t>re-entry</w:t>
      </w:r>
      <w:proofErr w:type="gramStart"/>
      <w:r>
        <w:t xml:space="preserve">. </w:t>
      </w:r>
      <w:r w:rsidR="0073014D">
        <w:t xml:space="preserve"> </w:t>
      </w:r>
      <w:proofErr w:type="gramEnd"/>
      <w:r w:rsidR="00D610A3">
        <w:t>You will first need to check the setup of the accounts on both Arbor and PFM to make sure that PFM can recognise what the payments are for.</w:t>
      </w:r>
    </w:p>
    <w:p w14:paraId="0B27A189" w14:textId="6534F332" w:rsidR="00890422" w:rsidRPr="00BB3A1B" w:rsidRDefault="00890422" w:rsidP="00890422">
      <w:pPr>
        <w:pStyle w:val="ListParagraph"/>
        <w:numPr>
          <w:ilvl w:val="0"/>
          <w:numId w:val="4"/>
        </w:numPr>
        <w:rPr>
          <w:b/>
          <w:bCs/>
        </w:rPr>
      </w:pPr>
      <w:r w:rsidRPr="00BB3A1B">
        <w:rPr>
          <w:b/>
          <w:bCs/>
        </w:rPr>
        <w:t>Setting up Arbor to link with PFM codes</w:t>
      </w:r>
    </w:p>
    <w:p w14:paraId="7A5721ED" w14:textId="77777777" w:rsidR="00D610A3" w:rsidRDefault="00A44AF6" w:rsidP="00A44AF6">
      <w:r>
        <w:t xml:space="preserve">For PFM to recognise payments from parents, the </w:t>
      </w:r>
      <w:r w:rsidR="00D610A3">
        <w:t xml:space="preserve">‘Description’ field </w:t>
      </w:r>
      <w:r>
        <w:t xml:space="preserve">set up in </w:t>
      </w:r>
      <w:r w:rsidR="00D610A3">
        <w:t>Arbor</w:t>
      </w:r>
      <w:r>
        <w:t xml:space="preserve"> must be the same as </w:t>
      </w:r>
      <w:proofErr w:type="gramStart"/>
      <w:r>
        <w:t>the  PFM</w:t>
      </w:r>
      <w:proofErr w:type="gramEnd"/>
      <w:r>
        <w:t xml:space="preserve"> code </w:t>
      </w:r>
      <w:r w:rsidRPr="00F4073F">
        <w:rPr>
          <w:b/>
        </w:rPr>
        <w:t>description</w:t>
      </w:r>
      <w:proofErr w:type="gramStart"/>
      <w:r>
        <w:t xml:space="preserve">.  </w:t>
      </w:r>
      <w:proofErr w:type="gramEnd"/>
    </w:p>
    <w:p w14:paraId="49AB716B" w14:textId="228FF55B" w:rsidR="00A44AF6" w:rsidRDefault="00D610A3" w:rsidP="00A44AF6">
      <w:r>
        <w:t xml:space="preserve">In Arbor, access your accounts through </w:t>
      </w:r>
      <w:r w:rsidR="00770633">
        <w:t>SCHOOL – ACTIVITIES – TRIPS (or CLUBS)</w:t>
      </w:r>
    </w:p>
    <w:p w14:paraId="09A3831F" w14:textId="77777777" w:rsidR="00770633" w:rsidRDefault="006559F5" w:rsidP="00890422">
      <w:r>
        <w:rPr>
          <w:noProof/>
        </w:rPr>
        <w:drawing>
          <wp:inline distT="0" distB="0" distL="0" distR="0" wp14:anchorId="1E14A270" wp14:editId="6C34E59A">
            <wp:extent cx="6096486" cy="3429000"/>
            <wp:effectExtent l="0" t="0" r="0" b="0"/>
            <wp:docPr id="57802678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026786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7070" cy="343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7AD55" w14:textId="781061FB" w:rsidR="00890422" w:rsidRDefault="00890422" w:rsidP="00890422">
      <w:r>
        <w:t xml:space="preserve">The </w:t>
      </w:r>
      <w:r w:rsidR="00770633">
        <w:t>box marked DESCRIPTION</w:t>
      </w:r>
      <w:r>
        <w:t xml:space="preserve"> must be </w:t>
      </w:r>
      <w:proofErr w:type="gramStart"/>
      <w:r>
        <w:t>EXACTLY the same</w:t>
      </w:r>
      <w:proofErr w:type="gramEnd"/>
      <w:r>
        <w:t xml:space="preserve"> as the Description box in Private Funds Manager.</w:t>
      </w:r>
    </w:p>
    <w:p w14:paraId="61C8E789" w14:textId="77777777" w:rsidR="00770633" w:rsidRDefault="00890422" w:rsidP="00890422">
      <w:r w:rsidRPr="00F27B8A">
        <w:t xml:space="preserve">PFM looks at the </w:t>
      </w:r>
      <w:r w:rsidR="00770633">
        <w:t>description</w:t>
      </w:r>
      <w:r w:rsidRPr="00F27B8A">
        <w:t xml:space="preserve"> to identify the shortcode. </w:t>
      </w:r>
    </w:p>
    <w:p w14:paraId="6E0A5429" w14:textId="77777777" w:rsidR="00770633" w:rsidRDefault="00890422" w:rsidP="00890422">
      <w:proofErr w:type="gramStart"/>
      <w:r w:rsidRPr="00F27B8A">
        <w:t>So</w:t>
      </w:r>
      <w:proofErr w:type="gramEnd"/>
      <w:r w:rsidRPr="00F27B8A">
        <w:t xml:space="preserve"> when </w:t>
      </w:r>
      <w:proofErr w:type="gramStart"/>
      <w:r w:rsidRPr="00F27B8A">
        <w:t>a new item</w:t>
      </w:r>
      <w:proofErr w:type="gramEnd"/>
      <w:r w:rsidRPr="00F27B8A">
        <w:t xml:space="preserve"> for payment </w:t>
      </w:r>
      <w:proofErr w:type="gramStart"/>
      <w:r w:rsidRPr="00F27B8A">
        <w:t>is created</w:t>
      </w:r>
      <w:proofErr w:type="gramEnd"/>
      <w:r w:rsidRPr="00F27B8A">
        <w:t xml:space="preserve"> in </w:t>
      </w:r>
      <w:r w:rsidR="00770633">
        <w:t>Arbor</w:t>
      </w:r>
      <w:r w:rsidRPr="00F27B8A">
        <w:t xml:space="preserve"> the description used, must be the same as the description on PFM. </w:t>
      </w:r>
    </w:p>
    <w:p w14:paraId="7D9199E6" w14:textId="177462EF" w:rsidR="00890422" w:rsidRPr="00F27B8A" w:rsidRDefault="00890422" w:rsidP="00890422">
      <w:r w:rsidRPr="00F27B8A">
        <w:t xml:space="preserve">If you want </w:t>
      </w:r>
      <w:r w:rsidR="00770633">
        <w:t xml:space="preserve">to say more on Arbor than on PFM, use a </w:t>
      </w:r>
      <w:r w:rsidRPr="00F27B8A">
        <w:t xml:space="preserve">DOT on the </w:t>
      </w:r>
      <w:r w:rsidR="00770633">
        <w:t>Arbor description</w:t>
      </w:r>
      <w:r w:rsidRPr="00F27B8A">
        <w:t xml:space="preserve">, and anything after the dot will </w:t>
      </w:r>
      <w:proofErr w:type="gramStart"/>
      <w:r w:rsidRPr="00F27B8A">
        <w:t>be ignored</w:t>
      </w:r>
      <w:proofErr w:type="gramEnd"/>
      <w:r w:rsidRPr="00F27B8A">
        <w:t xml:space="preserve"> when it links to PFM.</w:t>
      </w:r>
    </w:p>
    <w:p w14:paraId="55CA0EDB" w14:textId="049E6882" w:rsidR="00890422" w:rsidRPr="00F27B8A" w:rsidRDefault="00890422" w:rsidP="00890422">
      <w:r w:rsidRPr="00F27B8A">
        <w:t>Eg – the Ski Trip Feb 20</w:t>
      </w:r>
      <w:r w:rsidR="00770633">
        <w:t>29</w:t>
      </w:r>
      <w:r w:rsidRPr="00F27B8A">
        <w:t xml:space="preserve"> to Colorado might look like </w:t>
      </w:r>
      <w:proofErr w:type="gramStart"/>
      <w:r w:rsidRPr="00F27B8A">
        <w:t>this :</w:t>
      </w:r>
      <w:proofErr w:type="gramEnd"/>
    </w:p>
    <w:p w14:paraId="43A8BC9A" w14:textId="4FB1CA25" w:rsidR="00890422" w:rsidRPr="00F27B8A" w:rsidRDefault="00890422" w:rsidP="00890422">
      <w:r w:rsidRPr="00F27B8A">
        <w:t>PFM – Short code</w:t>
      </w:r>
      <w:r w:rsidR="00770633">
        <w:t xml:space="preserve">: </w:t>
      </w:r>
      <w:r w:rsidRPr="00F27B8A">
        <w:t xml:space="preserve"> SKI</w:t>
      </w:r>
      <w:r w:rsidR="00770633">
        <w:t>29</w:t>
      </w:r>
      <w:r w:rsidRPr="00F27B8A">
        <w:t>COL Description</w:t>
      </w:r>
      <w:r w:rsidR="00770633">
        <w:t xml:space="preserve">: </w:t>
      </w:r>
      <w:r w:rsidRPr="00F27B8A">
        <w:t xml:space="preserve"> Ski Trip Feb 20</w:t>
      </w:r>
      <w:r w:rsidR="00770633">
        <w:t>29</w:t>
      </w:r>
      <w:r w:rsidRPr="00F27B8A">
        <w:t xml:space="preserve"> Colorado</w:t>
      </w:r>
    </w:p>
    <w:p w14:paraId="439C3AF5" w14:textId="7E8BAC81" w:rsidR="00890422" w:rsidRDefault="00770633" w:rsidP="00890422">
      <w:r>
        <w:t>Arbor</w:t>
      </w:r>
      <w:r w:rsidR="00890422" w:rsidRPr="00F27B8A">
        <w:t xml:space="preserve"> - Description - Ski Trip Feb 20</w:t>
      </w:r>
      <w:r>
        <w:t>29</w:t>
      </w:r>
      <w:r w:rsidR="00890422" w:rsidRPr="00F27B8A">
        <w:t xml:space="preserve"> Colorad</w:t>
      </w:r>
      <w:r w:rsidR="00890422">
        <w:t xml:space="preserve">o </w:t>
      </w:r>
      <w:r>
        <w:t>OR</w:t>
      </w:r>
      <w:r w:rsidR="00890422">
        <w:t xml:space="preserve">   </w:t>
      </w:r>
      <w:r w:rsidR="00890422" w:rsidRPr="00F27B8A">
        <w:t>Ski Trip Feb 20</w:t>
      </w:r>
      <w:r>
        <w:t>29</w:t>
      </w:r>
      <w:r w:rsidR="00890422" w:rsidRPr="00F27B8A">
        <w:t xml:space="preserve"> Colorado. Yr 11 </w:t>
      </w:r>
      <w:r>
        <w:t xml:space="preserve">OR </w:t>
      </w:r>
      <w:r w:rsidRPr="00F27B8A">
        <w:t>Ski Trip Feb 20</w:t>
      </w:r>
      <w:r>
        <w:t>29</w:t>
      </w:r>
      <w:r w:rsidRPr="00F27B8A">
        <w:t xml:space="preserve"> Colorado. Yr 11 </w:t>
      </w:r>
      <w:r w:rsidR="00BB3A1B">
        <w:t xml:space="preserve">MFL Trip for Groups A B and </w:t>
      </w:r>
      <w:proofErr w:type="gramStart"/>
      <w:r w:rsidR="00BB3A1B">
        <w:t xml:space="preserve">C.  </w:t>
      </w:r>
      <w:proofErr w:type="gramEnd"/>
      <w:r w:rsidR="00BB3A1B">
        <w:t xml:space="preserve">   Anything AFTER THE DOT </w:t>
      </w:r>
      <w:proofErr w:type="gramStart"/>
      <w:r w:rsidR="00BB3A1B">
        <w:t>is IGNORED</w:t>
      </w:r>
      <w:proofErr w:type="gramEnd"/>
      <w:r w:rsidR="00BB3A1B">
        <w:t xml:space="preserve"> by PFM, so would import happily.</w:t>
      </w:r>
    </w:p>
    <w:p w14:paraId="33FF442B" w14:textId="77777777" w:rsidR="003D6D82" w:rsidRDefault="003D6D82" w:rsidP="003D6D82"/>
    <w:p w14:paraId="45205D8B" w14:textId="77777777" w:rsidR="00BB3A1B" w:rsidRPr="00BB3A1B" w:rsidRDefault="00BB3A1B" w:rsidP="00BB3A1B">
      <w:pPr>
        <w:ind w:left="360"/>
        <w:rPr>
          <w:b/>
        </w:rPr>
      </w:pPr>
    </w:p>
    <w:p w14:paraId="62E703CE" w14:textId="2C61F5D3" w:rsidR="00917102" w:rsidRDefault="00917102" w:rsidP="00BB3A1B">
      <w:pPr>
        <w:pStyle w:val="ListParagraph"/>
        <w:numPr>
          <w:ilvl w:val="0"/>
          <w:numId w:val="4"/>
        </w:numPr>
        <w:rPr>
          <w:b/>
        </w:rPr>
      </w:pPr>
      <w:r w:rsidRPr="00917102">
        <w:rPr>
          <w:b/>
        </w:rPr>
        <w:t xml:space="preserve">Downloading the list of payments received from </w:t>
      </w:r>
      <w:proofErr w:type="gramStart"/>
      <w:r w:rsidR="00414723">
        <w:rPr>
          <w:b/>
        </w:rPr>
        <w:t>Arbor</w:t>
      </w:r>
      <w:proofErr w:type="gramEnd"/>
    </w:p>
    <w:p w14:paraId="5389DC0A" w14:textId="7A04B1CB" w:rsidR="00917102" w:rsidRPr="00917102" w:rsidRDefault="00917102" w:rsidP="00917102">
      <w:r>
        <w:t xml:space="preserve">You will be receiving payments from parents for trips </w:t>
      </w:r>
      <w:proofErr w:type="gramStart"/>
      <w:r>
        <w:t>etc.</w:t>
      </w:r>
      <w:proofErr w:type="gramEnd"/>
      <w:r>
        <w:t>, on an ongoing basis. Depending on the quantity, and how frequently you wish to update PFM with this information, you will need to download the report showing the payments received</w:t>
      </w:r>
      <w:proofErr w:type="gramStart"/>
      <w:r>
        <w:t xml:space="preserve">.  </w:t>
      </w:r>
      <w:proofErr w:type="gramEnd"/>
      <w:r>
        <w:t xml:space="preserve">If you want PFM to be up to date, then this will need to </w:t>
      </w:r>
      <w:proofErr w:type="gramStart"/>
      <w:r>
        <w:t>be done</w:t>
      </w:r>
      <w:proofErr w:type="gramEnd"/>
      <w:r>
        <w:t xml:space="preserve"> </w:t>
      </w:r>
      <w:proofErr w:type="gramStart"/>
      <w:r>
        <w:t>pretty regularly</w:t>
      </w:r>
      <w:proofErr w:type="gramEnd"/>
      <w:r w:rsidR="00BB3A1B">
        <w:t xml:space="preserve"> – </w:t>
      </w:r>
      <w:proofErr w:type="gramStart"/>
      <w:r w:rsidR="00BB3A1B">
        <w:t>maybe weekly</w:t>
      </w:r>
      <w:proofErr w:type="gramEnd"/>
      <w:r w:rsidR="00BB3A1B">
        <w:t xml:space="preserve"> or even daily.</w:t>
      </w:r>
    </w:p>
    <w:p w14:paraId="5DCC1A01" w14:textId="77777777" w:rsidR="00414723" w:rsidRDefault="00917102" w:rsidP="00917102">
      <w:r>
        <w:t xml:space="preserve">To download the report, go into </w:t>
      </w:r>
      <w:r w:rsidR="00414723">
        <w:t>Arbor</w:t>
      </w:r>
      <w:r>
        <w:t xml:space="preserve"> and to</w:t>
      </w:r>
      <w:r w:rsidR="00414723">
        <w:t>:</w:t>
      </w:r>
    </w:p>
    <w:p w14:paraId="19598E62" w14:textId="15DE669C" w:rsidR="00414723" w:rsidRDefault="00C400CF" w:rsidP="00917102">
      <w:r>
        <w:t xml:space="preserve">SCHOOL </w:t>
      </w:r>
      <w:proofErr w:type="gramStart"/>
      <w:r>
        <w:t xml:space="preserve">- </w:t>
      </w:r>
      <w:r w:rsidR="00DD1C80" w:rsidRPr="00DD1C80">
        <w:t xml:space="preserve"> </w:t>
      </w:r>
      <w:r w:rsidR="00DD1C80" w:rsidRPr="00DD1C80">
        <w:t>PAYMENTS</w:t>
      </w:r>
      <w:proofErr w:type="gramEnd"/>
      <w:r>
        <w:t xml:space="preserve">  - </w:t>
      </w:r>
      <w:proofErr w:type="gramStart"/>
      <w:r w:rsidR="00DD1C80" w:rsidRPr="00DD1C80">
        <w:t>RECONCILIATION</w:t>
      </w:r>
      <w:r>
        <w:t xml:space="preserve">  -</w:t>
      </w:r>
      <w:proofErr w:type="gramEnd"/>
      <w:r>
        <w:t xml:space="preserve">  </w:t>
      </w:r>
      <w:r w:rsidR="00DD1C80" w:rsidRPr="00DD1C80">
        <w:t>MONEY RECEIVED</w:t>
      </w:r>
    </w:p>
    <w:p w14:paraId="654B1D5E" w14:textId="77777777" w:rsidR="001C7EEE" w:rsidRDefault="00864B97" w:rsidP="00E7488B">
      <w:pPr>
        <w:spacing w:before="100" w:beforeAutospacing="1" w:after="100" w:afterAutospacing="1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374B37" wp14:editId="054D31E2">
                <wp:simplePos x="0" y="0"/>
                <wp:positionH relativeFrom="column">
                  <wp:posOffset>3667125</wp:posOffset>
                </wp:positionH>
                <wp:positionV relativeFrom="paragraph">
                  <wp:posOffset>21612225</wp:posOffset>
                </wp:positionV>
                <wp:extent cx="1257300" cy="238125"/>
                <wp:effectExtent l="9525" t="10160" r="952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3812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93"/>
                            </w:tblGrid>
                            <w:tr w:rsidR="00917102" w14:paraId="3530BCA6" w14:textId="77777777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8DE5A07" w14:textId="77777777" w:rsidR="00917102" w:rsidRDefault="0091710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Full Excel Report</w:t>
                                  </w:r>
                                </w:p>
                              </w:tc>
                            </w:tr>
                          </w:tbl>
                          <w:p w14:paraId="29C1FAAE" w14:textId="77777777" w:rsidR="00917102" w:rsidRDefault="00917102" w:rsidP="009171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74B37" id="Rectangle 2" o:spid="_x0000_s1026" style="position:absolute;margin-left:288.75pt;margin-top:1701.75pt;width:99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" fillcolor="#eaeaea"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93"/>
                      </w:tblGrid>
                      <w:tr w:rsidR="00917102" w14:paraId="3530BCA6" w14:textId="77777777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8DE5A07" w14:textId="77777777" w:rsidR="00917102" w:rsidRDefault="0091710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Full Excel Report</w:t>
                            </w:r>
                          </w:p>
                        </w:tc>
                      </w:tr>
                    </w:tbl>
                    <w:p w14:paraId="29C1FAAE" w14:textId="77777777" w:rsidR="00917102" w:rsidRDefault="00917102" w:rsidP="00917102"/>
                  </w:txbxContent>
                </v:textbox>
              </v:rect>
            </w:pict>
          </mc:Fallback>
        </mc:AlternateContent>
      </w:r>
      <w:r w:rsidR="00E7488B" w:rsidRPr="00E7488B">
        <w:t>Select the required</w:t>
      </w:r>
      <w:r w:rsidR="00A540AA" w:rsidRPr="00E7488B">
        <w:t xml:space="preserve"> </w:t>
      </w:r>
      <w:r w:rsidR="00917102" w:rsidRPr="008B7932">
        <w:rPr>
          <w:b/>
          <w:bCs/>
        </w:rPr>
        <w:t>DATE</w:t>
      </w:r>
      <w:r w:rsidR="00917102">
        <w:t xml:space="preserve"> RANGE </w:t>
      </w:r>
      <w:r w:rsidR="005E37FD">
        <w:t>in green</w:t>
      </w:r>
      <w:r w:rsidR="008B7932">
        <w:t xml:space="preserve"> above the tabs</w:t>
      </w:r>
      <w:r w:rsidR="001C7EEE">
        <w:t>.</w:t>
      </w:r>
    </w:p>
    <w:p w14:paraId="1886D225" w14:textId="30A41AED" w:rsidR="001C7EEE" w:rsidRDefault="001C7EEE" w:rsidP="00E7488B">
      <w:pPr>
        <w:spacing w:before="100" w:beforeAutospacing="1" w:after="100" w:afterAutospacing="1" w:line="240" w:lineRule="auto"/>
      </w:pPr>
      <w:r>
        <w:t>Click CHANGE and amend dates, then be sure to click APPLY.</w:t>
      </w:r>
    </w:p>
    <w:p w14:paraId="11D094AB" w14:textId="70AFFFE4" w:rsidR="00917102" w:rsidRDefault="001C7EEE" w:rsidP="00E7488B">
      <w:pPr>
        <w:spacing w:before="100" w:beforeAutospacing="1" w:after="100" w:afterAutospacing="1" w:line="240" w:lineRule="auto"/>
      </w:pPr>
      <w:r>
        <w:t>The date range</w:t>
      </w:r>
      <w:r w:rsidR="00917102">
        <w:t xml:space="preserve"> needs to </w:t>
      </w:r>
      <w:r w:rsidR="00917102" w:rsidRPr="00E7488B">
        <w:t>overlap</w:t>
      </w:r>
      <w:r w:rsidR="00917102">
        <w:t xml:space="preserve"> the previous report run. PFM needs to find at least one item it has already processed, to know </w:t>
      </w:r>
      <w:proofErr w:type="gramStart"/>
      <w:r w:rsidR="00917102">
        <w:t>where to start the new download from</w:t>
      </w:r>
      <w:proofErr w:type="gramEnd"/>
      <w:r w:rsidR="00917102">
        <w:t>. It will not duplicate any entries</w:t>
      </w:r>
      <w:proofErr w:type="gramStart"/>
      <w:r w:rsidR="00917102">
        <w:t xml:space="preserve">.  </w:t>
      </w:r>
      <w:proofErr w:type="gramEnd"/>
      <w:r w:rsidR="00917102">
        <w:t>If there is no overlap, PFM will warn you, and you may have missing transactions</w:t>
      </w:r>
      <w:proofErr w:type="gramStart"/>
      <w:r w:rsidR="00917102">
        <w:t>.</w:t>
      </w:r>
      <w:r w:rsidR="00544898">
        <w:t xml:space="preserve">  </w:t>
      </w:r>
      <w:proofErr w:type="gramEnd"/>
    </w:p>
    <w:p w14:paraId="5655B2FF" w14:textId="43140F69" w:rsidR="005E37FD" w:rsidRDefault="008B7932" w:rsidP="00E7488B">
      <w:pPr>
        <w:spacing w:before="100" w:beforeAutospacing="1" w:after="100" w:afterAutospacing="1" w:line="240" w:lineRule="auto"/>
        <w:rPr>
          <w:b/>
          <w:bCs/>
        </w:rPr>
      </w:pPr>
      <w:r>
        <w:t>S</w:t>
      </w:r>
      <w:r w:rsidRPr="008B7932">
        <w:t>elect TRIPS as the</w:t>
      </w:r>
      <w:r w:rsidRPr="008B7932">
        <w:rPr>
          <w:b/>
          <w:bCs/>
        </w:rPr>
        <w:t xml:space="preserve"> account </w:t>
      </w:r>
      <w:proofErr w:type="gramStart"/>
      <w:r w:rsidRPr="008B7932">
        <w:rPr>
          <w:b/>
          <w:bCs/>
        </w:rPr>
        <w:t>type</w:t>
      </w:r>
      <w:proofErr w:type="gramEnd"/>
    </w:p>
    <w:p w14:paraId="16A77EC0" w14:textId="77777777" w:rsidR="00670DCC" w:rsidRPr="00670DCC" w:rsidRDefault="00670DCC" w:rsidP="00670DCC">
      <w:pPr>
        <w:spacing w:before="100" w:beforeAutospacing="1" w:after="100" w:afterAutospacing="1" w:line="240" w:lineRule="auto"/>
      </w:pPr>
      <w:r w:rsidRPr="00670DCC">
        <w:t xml:space="preserve">Save </w:t>
      </w:r>
      <w:proofErr w:type="gramStart"/>
      <w:r w:rsidRPr="00670DCC">
        <w:t>changes</w:t>
      </w:r>
      <w:proofErr w:type="gramEnd"/>
    </w:p>
    <w:p w14:paraId="1384F2AE" w14:textId="77777777" w:rsidR="00670DCC" w:rsidRPr="00670DCC" w:rsidRDefault="00670DCC" w:rsidP="00670DCC">
      <w:pPr>
        <w:spacing w:before="100" w:beforeAutospacing="1" w:after="100" w:afterAutospacing="1" w:line="240" w:lineRule="auto"/>
      </w:pPr>
      <w:r w:rsidRPr="00670DCC">
        <w:t xml:space="preserve">Arbor then loads all TRIP payments received within the dates specified to the </w:t>
      </w:r>
      <w:proofErr w:type="gramStart"/>
      <w:r w:rsidRPr="00670DCC">
        <w:rPr>
          <w:b/>
          <w:bCs/>
        </w:rPr>
        <w:t>screen</w:t>
      </w:r>
      <w:proofErr w:type="gramEnd"/>
    </w:p>
    <w:p w14:paraId="197D893A" w14:textId="77777777" w:rsidR="00857A97" w:rsidRDefault="00670DCC" w:rsidP="00B64848">
      <w:pPr>
        <w:tabs>
          <w:tab w:val="left" w:pos="6510"/>
        </w:tabs>
        <w:spacing w:before="100" w:beforeAutospacing="1" w:after="100" w:afterAutospacing="1" w:line="240" w:lineRule="auto"/>
      </w:pPr>
      <w:r w:rsidRPr="00670DCC">
        <w:t xml:space="preserve">Select </w:t>
      </w:r>
      <w:r w:rsidRPr="00670DCC">
        <w:t>DOWNLOAD TO EXCEL</w:t>
      </w:r>
      <w:r w:rsidRPr="00670DCC">
        <w:t xml:space="preserve">, from the drop-down top </w:t>
      </w:r>
      <w:proofErr w:type="gramStart"/>
      <w:r w:rsidRPr="00670DCC">
        <w:t>right</w:t>
      </w:r>
      <w:proofErr w:type="gramEnd"/>
    </w:p>
    <w:p w14:paraId="40207375" w14:textId="06AE5A75" w:rsidR="00670DCC" w:rsidRPr="00670DCC" w:rsidRDefault="00857A97" w:rsidP="00B64848">
      <w:pPr>
        <w:tabs>
          <w:tab w:val="left" w:pos="6510"/>
        </w:tabs>
        <w:spacing w:before="100" w:beforeAutospacing="1" w:after="100" w:afterAutospacing="1" w:line="240" w:lineRule="auto"/>
      </w:pPr>
      <w:r>
        <w:rPr>
          <w:noProof/>
        </w:rPr>
        <w:drawing>
          <wp:inline distT="0" distB="0" distL="0" distR="0" wp14:anchorId="69D0FD57" wp14:editId="0F3E2CE4">
            <wp:extent cx="6196965" cy="423545"/>
            <wp:effectExtent l="0" t="0" r="0" b="0"/>
            <wp:docPr id="13593064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306480" name="Picture 1359306480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423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64848">
        <w:tab/>
      </w:r>
    </w:p>
    <w:p w14:paraId="18169375" w14:textId="5019B6DE" w:rsidR="00670DCC" w:rsidRPr="00B64848" w:rsidRDefault="00B64848" w:rsidP="00E7488B">
      <w:pPr>
        <w:spacing w:before="100" w:beforeAutospacing="1" w:after="100" w:afterAutospacing="1" w:line="240" w:lineRule="auto"/>
      </w:pPr>
      <w:r w:rsidRPr="00B64848">
        <w:t xml:space="preserve">Copy this file to your </w:t>
      </w:r>
      <w:r w:rsidRPr="00B64848">
        <w:rPr>
          <w:b/>
          <w:bCs/>
        </w:rPr>
        <w:t>PFM/</w:t>
      </w:r>
      <w:r w:rsidRPr="00B64848">
        <w:rPr>
          <w:b/>
          <w:bCs/>
        </w:rPr>
        <w:t xml:space="preserve">UNPROCESSED INTERNET PAYMENTS </w:t>
      </w:r>
      <w:r>
        <w:t>folder.</w:t>
      </w:r>
    </w:p>
    <w:p w14:paraId="0FA7534E" w14:textId="0A836E4F" w:rsidR="00917102" w:rsidRDefault="005973E0" w:rsidP="00917102">
      <w:r>
        <w:t>Make sure the Unprocessed folder is EMPTY when you save this new file to it – if there are any old files showing, delete them.</w:t>
      </w:r>
    </w:p>
    <w:p w14:paraId="4F86D493" w14:textId="77777777" w:rsidR="005973E0" w:rsidRPr="005973E0" w:rsidRDefault="005973E0" w:rsidP="00BB3A1B">
      <w:pPr>
        <w:pStyle w:val="ListParagraph"/>
        <w:numPr>
          <w:ilvl w:val="0"/>
          <w:numId w:val="4"/>
        </w:numPr>
        <w:ind w:left="426" w:hanging="426"/>
        <w:rPr>
          <w:b/>
        </w:rPr>
      </w:pPr>
      <w:r w:rsidRPr="005973E0">
        <w:rPr>
          <w:b/>
        </w:rPr>
        <w:t xml:space="preserve">Import the payments into </w:t>
      </w:r>
      <w:proofErr w:type="gramStart"/>
      <w:r w:rsidRPr="005973E0">
        <w:rPr>
          <w:b/>
        </w:rPr>
        <w:t>PFM</w:t>
      </w:r>
      <w:proofErr w:type="gramEnd"/>
    </w:p>
    <w:p w14:paraId="7605F349" w14:textId="7812AF50" w:rsidR="00ED04DE" w:rsidRDefault="005973E0" w:rsidP="005973E0">
      <w:r>
        <w:t xml:space="preserve">Go into PFM – to </w:t>
      </w:r>
      <w:r w:rsidR="00ED04DE">
        <w:t>TRANS ENTRY – RECEIPTS – INTERNET RECEIPTS</w:t>
      </w:r>
      <w:r>
        <w:t xml:space="preserve">. </w:t>
      </w:r>
    </w:p>
    <w:p w14:paraId="74018982" w14:textId="6A71D694" w:rsidR="00C5355E" w:rsidRDefault="00C5355E" w:rsidP="005973E0"/>
    <w:p w14:paraId="0295DA3B" w14:textId="62A4E913" w:rsidR="005973E0" w:rsidRDefault="005973E0" w:rsidP="005973E0">
      <w:r>
        <w:t xml:space="preserve">Click on </w:t>
      </w:r>
      <w:r w:rsidR="00F76A53">
        <w:t>t</w:t>
      </w:r>
      <w:r>
        <w:t>he button bottom left to READ INTERNET RECEIPTS FILE</w:t>
      </w:r>
    </w:p>
    <w:p w14:paraId="49E1C035" w14:textId="33C77A1E" w:rsidR="005973E0" w:rsidRDefault="005973E0" w:rsidP="005973E0">
      <w:r>
        <w:t xml:space="preserve">PFM may find information in the file that it does not understand. If there is a </w:t>
      </w:r>
      <w:r w:rsidR="00857A97">
        <w:t>description</w:t>
      </w:r>
      <w:r>
        <w:t xml:space="preserve"> </w:t>
      </w:r>
      <w:r w:rsidR="00B5590A">
        <w:t xml:space="preserve">it does not recognise, </w:t>
      </w:r>
      <w:r>
        <w:t xml:space="preserve">you will see a screen telling </w:t>
      </w:r>
      <w:proofErr w:type="gramStart"/>
      <w:r>
        <w:t xml:space="preserve">you </w:t>
      </w:r>
      <w:r w:rsidR="00857A97">
        <w:t xml:space="preserve"> -</w:t>
      </w:r>
      <w:proofErr w:type="gramEnd"/>
      <w:r w:rsidR="00857A97">
        <w:t xml:space="preserve"> </w:t>
      </w:r>
      <w:r>
        <w:t xml:space="preserve"> will be able to select the </w:t>
      </w:r>
      <w:r w:rsidR="00857A97">
        <w:t xml:space="preserve">correct </w:t>
      </w:r>
      <w:r>
        <w:t xml:space="preserve">Short Code. </w:t>
      </w:r>
    </w:p>
    <w:p w14:paraId="749782A0" w14:textId="7EA62B02" w:rsidR="005973E0" w:rsidRDefault="005973E0" w:rsidP="005973E0">
      <w:r>
        <w:t xml:space="preserve">PFM may find a pupil who is not on PFM – </w:t>
      </w:r>
      <w:proofErr w:type="gramStart"/>
      <w:r>
        <w:t>maybe a</w:t>
      </w:r>
      <w:proofErr w:type="gramEnd"/>
      <w:r>
        <w:t xml:space="preserve"> new starter, or pupil from another school. Again, you will be able to manually pick the student this money should be allocated to.</w:t>
      </w:r>
    </w:p>
    <w:p w14:paraId="7F80CA6A" w14:textId="77777777" w:rsidR="00C5355E" w:rsidRDefault="00C5355E" w:rsidP="005973E0"/>
    <w:p w14:paraId="24C093E2" w14:textId="77777777" w:rsidR="00C5355E" w:rsidRDefault="00C5355E" w:rsidP="005973E0"/>
    <w:p w14:paraId="737B2F01" w14:textId="0AE24011" w:rsidR="005973E0" w:rsidRDefault="00C5355E" w:rsidP="005973E0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D7F67B7" wp14:editId="6A005C04">
            <wp:simplePos x="0" y="0"/>
            <wp:positionH relativeFrom="margin">
              <wp:align>left</wp:align>
            </wp:positionH>
            <wp:positionV relativeFrom="paragraph">
              <wp:posOffset>22860</wp:posOffset>
            </wp:positionV>
            <wp:extent cx="3495675" cy="1990725"/>
            <wp:effectExtent l="0" t="0" r="9525" b="9525"/>
            <wp:wrapTight wrapText="bothSides">
              <wp:wrapPolygon edited="0">
                <wp:start x="0" y="0"/>
                <wp:lineTo x="0" y="21497"/>
                <wp:lineTo x="21541" y="21497"/>
                <wp:lineTo x="2154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39010" b="34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73E0">
        <w:t xml:space="preserve">You can also choose to CANCEL the import, for example if you need to create </w:t>
      </w:r>
      <w:proofErr w:type="gramStart"/>
      <w:r w:rsidR="005973E0">
        <w:t>a new short</w:t>
      </w:r>
      <w:proofErr w:type="gramEnd"/>
      <w:r w:rsidR="005973E0">
        <w:t xml:space="preserve"> code for a new </w:t>
      </w:r>
      <w:proofErr w:type="gramStart"/>
      <w:r w:rsidR="005973E0">
        <w:t>trip, or</w:t>
      </w:r>
      <w:proofErr w:type="gramEnd"/>
      <w:r w:rsidR="005973E0">
        <w:t xml:space="preserve"> add a new student to the system.</w:t>
      </w:r>
    </w:p>
    <w:p w14:paraId="105748AB" w14:textId="76F36E50" w:rsidR="005973E0" w:rsidRDefault="00E7488B" w:rsidP="005973E0">
      <w:r>
        <w:t xml:space="preserve">Anything on INTERNET RECEIPTS must </w:t>
      </w:r>
      <w:proofErr w:type="gramStart"/>
      <w:r>
        <w:t>be ‘banked’</w:t>
      </w:r>
      <w:proofErr w:type="gramEnd"/>
      <w:r>
        <w:t xml:space="preserve"> straight away.</w:t>
      </w:r>
    </w:p>
    <w:p w14:paraId="6573FA5A" w14:textId="77777777" w:rsidR="00675209" w:rsidRDefault="00675209" w:rsidP="005973E0"/>
    <w:p w14:paraId="12ADF5FD" w14:textId="77777777" w:rsidR="00C5355E" w:rsidRDefault="00C5355E" w:rsidP="005973E0"/>
    <w:p w14:paraId="29942B14" w14:textId="77777777" w:rsidR="00C5355E" w:rsidRDefault="00C5355E" w:rsidP="005973E0"/>
    <w:p w14:paraId="7F8B82B6" w14:textId="77777777" w:rsidR="009D433B" w:rsidRDefault="009D433B" w:rsidP="00BB3A1B">
      <w:pPr>
        <w:pStyle w:val="ListParagraph"/>
        <w:numPr>
          <w:ilvl w:val="0"/>
          <w:numId w:val="4"/>
        </w:numPr>
        <w:ind w:left="426" w:hanging="426"/>
        <w:rPr>
          <w:b/>
        </w:rPr>
      </w:pPr>
      <w:r w:rsidRPr="009D433B">
        <w:rPr>
          <w:b/>
        </w:rPr>
        <w:t xml:space="preserve">Where do I </w:t>
      </w:r>
      <w:r w:rsidR="00093D6A" w:rsidRPr="009D433B">
        <w:rPr>
          <w:b/>
        </w:rPr>
        <w:t xml:space="preserve">BANK IT </w:t>
      </w:r>
      <w:r w:rsidRPr="009D433B">
        <w:rPr>
          <w:b/>
        </w:rPr>
        <w:t>to?</w:t>
      </w:r>
    </w:p>
    <w:p w14:paraId="24149162" w14:textId="77777777" w:rsidR="003B61F3" w:rsidRDefault="00675209" w:rsidP="009D433B">
      <w:r>
        <w:t>O</w:t>
      </w:r>
      <w:r w:rsidR="009D433B" w:rsidRPr="00D505FD">
        <w:t>nline payments</w:t>
      </w:r>
      <w:r w:rsidR="00D505FD">
        <w:t xml:space="preserve"> </w:t>
      </w:r>
      <w:r>
        <w:t xml:space="preserve">will </w:t>
      </w:r>
      <w:proofErr w:type="gramStart"/>
      <w:r>
        <w:t>be lumped</w:t>
      </w:r>
      <w:proofErr w:type="gramEnd"/>
      <w:r>
        <w:t xml:space="preserve"> together into </w:t>
      </w:r>
      <w:r w:rsidR="00D505FD">
        <w:t xml:space="preserve">a SINGLE payment comprising </w:t>
      </w:r>
      <w:proofErr w:type="gramStart"/>
      <w:r w:rsidR="00D505FD">
        <w:t>sev</w:t>
      </w:r>
      <w:r w:rsidR="00E7488B">
        <w:t>eral</w:t>
      </w:r>
      <w:proofErr w:type="gramEnd"/>
      <w:r w:rsidR="00E7488B">
        <w:t xml:space="preserve"> or </w:t>
      </w:r>
      <w:proofErr w:type="gramStart"/>
      <w:r w:rsidR="00E7488B">
        <w:t>many</w:t>
      </w:r>
      <w:proofErr w:type="gramEnd"/>
      <w:r w:rsidR="00E7488B">
        <w:t xml:space="preserve"> individual online items </w:t>
      </w:r>
      <w:r w:rsidR="00D505FD" w:rsidRPr="00D505FD">
        <w:t>(so five payments of £20 would appear as a single entry on the bank statement of £100, not five separate lines of £20).</w:t>
      </w:r>
      <w:r w:rsidR="00E7488B">
        <w:t xml:space="preserve"> </w:t>
      </w:r>
    </w:p>
    <w:p w14:paraId="14E0D8B2" w14:textId="2939A8FC" w:rsidR="00D505FD" w:rsidRDefault="003B61F3" w:rsidP="009D433B">
      <w:r>
        <w:t>A</w:t>
      </w:r>
      <w:r w:rsidRPr="003B61F3">
        <w:t>rbor pays out funds received from card payments to bank accounts on a weekly basis on Mondays (Sunday on the previous week to Saturday inclusive)</w:t>
      </w:r>
      <w:r w:rsidR="00E7488B">
        <w:t>.</w:t>
      </w:r>
      <w:r w:rsidR="00D505FD">
        <w:t xml:space="preserve"> </w:t>
      </w:r>
    </w:p>
    <w:p w14:paraId="10E5D0BA" w14:textId="383424D6" w:rsidR="009D433B" w:rsidRDefault="00D505FD" w:rsidP="009D433B">
      <w:r>
        <w:t xml:space="preserve">Because it is a LUMP payment, we </w:t>
      </w:r>
      <w:r w:rsidR="009D433B">
        <w:t xml:space="preserve">recommend setting up a dummy bank account called </w:t>
      </w:r>
      <w:r w:rsidR="005D66AE">
        <w:t>something like ARB</w:t>
      </w:r>
      <w:r w:rsidR="00564617">
        <w:t xml:space="preserve"> - </w:t>
      </w:r>
      <w:r w:rsidR="005D66AE">
        <w:t>ARBOR</w:t>
      </w:r>
      <w:r w:rsidR="009D433B">
        <w:t xml:space="preserve"> HOLDING and bank</w:t>
      </w:r>
      <w:r w:rsidR="00E7488B">
        <w:t>/save</w:t>
      </w:r>
      <w:r w:rsidR="009D433B">
        <w:t xml:space="preserve"> all payments to this account. The payments sit here, until </w:t>
      </w:r>
      <w:r w:rsidR="005D66AE">
        <w:t>Arbor</w:t>
      </w:r>
      <w:r w:rsidR="00E7488B">
        <w:t xml:space="preserve"> </w:t>
      </w:r>
      <w:proofErr w:type="gramStart"/>
      <w:r w:rsidR="00E7488B">
        <w:t>actually put</w:t>
      </w:r>
      <w:proofErr w:type="gramEnd"/>
      <w:r w:rsidR="00E7488B">
        <w:t xml:space="preserve"> REAL MONEY into your school bank account</w:t>
      </w:r>
      <w:proofErr w:type="gramStart"/>
      <w:r w:rsidR="00E7488B">
        <w:t xml:space="preserve">. </w:t>
      </w:r>
      <w:r w:rsidR="009D433B">
        <w:t xml:space="preserve"> </w:t>
      </w:r>
      <w:proofErr w:type="gramEnd"/>
      <w:r w:rsidR="009D433B">
        <w:t xml:space="preserve">(Create bank accounts in SETUP – ADD BANK ACCOUNT) </w:t>
      </w:r>
    </w:p>
    <w:p w14:paraId="5B851B8D" w14:textId="77777777" w:rsidR="00564617" w:rsidRPr="009D433B" w:rsidRDefault="00564617" w:rsidP="009D433B"/>
    <w:p w14:paraId="1C7EE1F7" w14:textId="1BBE0D5B" w:rsidR="00907804" w:rsidRDefault="00907804" w:rsidP="00BB3A1B">
      <w:pPr>
        <w:pStyle w:val="ListParagraph"/>
        <w:numPr>
          <w:ilvl w:val="0"/>
          <w:numId w:val="4"/>
        </w:numPr>
        <w:ind w:left="426" w:hanging="426"/>
        <w:rPr>
          <w:b/>
        </w:rPr>
      </w:pPr>
      <w:r w:rsidRPr="00CF17A7">
        <w:rPr>
          <w:b/>
        </w:rPr>
        <w:t xml:space="preserve">Bank transfer when </w:t>
      </w:r>
      <w:r w:rsidR="005D66AE">
        <w:rPr>
          <w:b/>
        </w:rPr>
        <w:t>Arbor</w:t>
      </w:r>
      <w:r w:rsidR="00CF17A7">
        <w:rPr>
          <w:b/>
        </w:rPr>
        <w:t xml:space="preserve"> transfer money to you.</w:t>
      </w:r>
    </w:p>
    <w:p w14:paraId="4AAF903B" w14:textId="7BE2A28C" w:rsidR="00CF17A7" w:rsidRDefault="00D505FD" w:rsidP="00CF17A7">
      <w:r>
        <w:t>When you receive your</w:t>
      </w:r>
      <w:r w:rsidR="00CF17A7">
        <w:t xml:space="preserve"> </w:t>
      </w:r>
      <w:r w:rsidR="00E7488B">
        <w:t>settlement</w:t>
      </w:r>
      <w:r>
        <w:t xml:space="preserve"> from </w:t>
      </w:r>
      <w:proofErr w:type="gramStart"/>
      <w:r w:rsidR="005D66AE">
        <w:t>Arbor</w:t>
      </w:r>
      <w:r>
        <w:t xml:space="preserve">, </w:t>
      </w:r>
      <w:r w:rsidR="00CF17A7">
        <w:t xml:space="preserve"> record</w:t>
      </w:r>
      <w:proofErr w:type="gramEnd"/>
      <w:r w:rsidR="00CF17A7">
        <w:t xml:space="preserve"> this on PFM using Transaction entry – Transfers – Bank Transfers</w:t>
      </w:r>
      <w:proofErr w:type="gramStart"/>
      <w:r w:rsidR="00CF17A7">
        <w:t xml:space="preserve">.  </w:t>
      </w:r>
      <w:proofErr w:type="gramEnd"/>
      <w:r w:rsidR="00CF17A7">
        <w:t xml:space="preserve"> FROM – </w:t>
      </w:r>
      <w:r w:rsidR="005D66AE">
        <w:t>Arbor</w:t>
      </w:r>
      <w:r w:rsidR="00CF17A7">
        <w:t xml:space="preserve"> holding </w:t>
      </w:r>
      <w:proofErr w:type="gramStart"/>
      <w:r w:rsidR="00CF17A7">
        <w:t xml:space="preserve">  ,</w:t>
      </w:r>
      <w:proofErr w:type="gramEnd"/>
      <w:r w:rsidR="00CF17A7">
        <w:t xml:space="preserve">   TO – School Fund bank account</w:t>
      </w:r>
      <w:proofErr w:type="gramStart"/>
      <w:r w:rsidR="00CF17A7">
        <w:t xml:space="preserve">.  </w:t>
      </w:r>
      <w:proofErr w:type="gramEnd"/>
      <w:r w:rsidR="00CF17A7">
        <w:t>Enter date and amount.</w:t>
      </w:r>
    </w:p>
    <w:p w14:paraId="118D3528" w14:textId="77777777" w:rsidR="00907804" w:rsidRDefault="00CF17A7" w:rsidP="00BB3A1B">
      <w:pPr>
        <w:pStyle w:val="ListParagraph"/>
        <w:numPr>
          <w:ilvl w:val="0"/>
          <w:numId w:val="4"/>
        </w:numPr>
        <w:ind w:left="426" w:hanging="426"/>
        <w:rPr>
          <w:b/>
        </w:rPr>
      </w:pPr>
      <w:r w:rsidRPr="00CF17A7">
        <w:rPr>
          <w:b/>
        </w:rPr>
        <w:t>R</w:t>
      </w:r>
      <w:r w:rsidR="00907804" w:rsidRPr="00CF17A7">
        <w:rPr>
          <w:b/>
        </w:rPr>
        <w:t>econciliation –</w:t>
      </w:r>
      <w:r>
        <w:rPr>
          <w:b/>
        </w:rPr>
        <w:t>the final stage!</w:t>
      </w:r>
    </w:p>
    <w:p w14:paraId="713D0B22" w14:textId="7CD687A3" w:rsidR="00CF17A7" w:rsidRDefault="00CF17A7" w:rsidP="00CF17A7">
      <w:r>
        <w:t xml:space="preserve">The last </w:t>
      </w:r>
      <w:r w:rsidR="00B72F1A">
        <w:t>step</w:t>
      </w:r>
      <w:r>
        <w:t xml:space="preserve"> is to reconcile the </w:t>
      </w:r>
      <w:proofErr w:type="gramStart"/>
      <w:r w:rsidR="00BC36AA">
        <w:t>Arbor</w:t>
      </w:r>
      <w:r>
        <w:t xml:space="preserve"> </w:t>
      </w:r>
      <w:r w:rsidR="00366876">
        <w:t xml:space="preserve"> transactions</w:t>
      </w:r>
      <w:proofErr w:type="gramEnd"/>
      <w:r w:rsidR="00366876">
        <w:t xml:space="preserve">. </w:t>
      </w:r>
      <w:r w:rsidR="00462A6D">
        <w:t xml:space="preserve">The </w:t>
      </w:r>
      <w:r>
        <w:t>holding bank account</w:t>
      </w:r>
      <w:r w:rsidR="00462A6D">
        <w:t xml:space="preserve"> </w:t>
      </w:r>
      <w:r>
        <w:t xml:space="preserve">will have all the </w:t>
      </w:r>
      <w:r w:rsidR="00366876">
        <w:t xml:space="preserve">individual payments from parent </w:t>
      </w:r>
      <w:proofErr w:type="gramStart"/>
      <w:r w:rsidR="00366876">
        <w:t xml:space="preserve">going </w:t>
      </w:r>
      <w:r>
        <w:t xml:space="preserve"> in</w:t>
      </w:r>
      <w:proofErr w:type="gramEnd"/>
      <w:r>
        <w:t xml:space="preserve">, the lump </w:t>
      </w:r>
      <w:proofErr w:type="gramStart"/>
      <w:r w:rsidR="00926070">
        <w:t>transferred</w:t>
      </w:r>
      <w:r w:rsidR="00366876">
        <w:t xml:space="preserve"> </w:t>
      </w:r>
      <w:r>
        <w:t xml:space="preserve"> out</w:t>
      </w:r>
      <w:proofErr w:type="gramEnd"/>
      <w:r w:rsidR="00366876">
        <w:t xml:space="preserve"> when you receive your settlement</w:t>
      </w:r>
      <w:r w:rsidR="00BC36AA">
        <w:t xml:space="preserve"> and any fees if deducted at source.</w:t>
      </w:r>
    </w:p>
    <w:p w14:paraId="25BF0A08" w14:textId="08F206BC" w:rsidR="00BC36AA" w:rsidRDefault="00BC36AA" w:rsidP="00CF17A7">
      <w:r>
        <w:t>Use the Settlement Report for reconciliation:</w:t>
      </w:r>
    </w:p>
    <w:p w14:paraId="450A4E97" w14:textId="77777777" w:rsidR="00257C15" w:rsidRPr="00257C15" w:rsidRDefault="00257C15" w:rsidP="00257C15">
      <w:pPr>
        <w:rPr>
          <w:b/>
          <w:bCs/>
        </w:rPr>
      </w:pPr>
      <w:r w:rsidRPr="00257C15">
        <w:rPr>
          <w:b/>
          <w:bCs/>
        </w:rPr>
        <w:t>Settlement statement</w:t>
      </w:r>
    </w:p>
    <w:p w14:paraId="3775CE4C" w14:textId="0378C571" w:rsidR="00257C15" w:rsidRDefault="00257C15" w:rsidP="00257C15">
      <w:r>
        <w:t xml:space="preserve">To get to the Settlement Statement go to </w:t>
      </w:r>
      <w:r>
        <w:t>SCHOOL - PAYMENTS - RECONCILIATION - CARD PAYMENTS - SETTLEMENT STATEMENT</w:t>
      </w:r>
      <w:r>
        <w:t xml:space="preserve">. This report is a highly detailed view of transactions that make up each payout. In the filter at the top of the page, you can select the date </w:t>
      </w:r>
      <w:proofErr w:type="gramStart"/>
      <w:r>
        <w:t>range</w:t>
      </w:r>
      <w:proofErr w:type="gramEnd"/>
      <w:r>
        <w:t xml:space="preserve"> and the report will list every individual transaction within that date range. </w:t>
      </w:r>
    </w:p>
    <w:p w14:paraId="2C2EEA2B" w14:textId="4FFB2E68" w:rsidR="00257C15" w:rsidRDefault="00257C15" w:rsidP="00257C15">
      <w:r>
        <w:t xml:space="preserve">Click the green </w:t>
      </w:r>
      <w:r>
        <w:t xml:space="preserve">CHANGE </w:t>
      </w:r>
      <w:r>
        <w:t>button in the filter bar to edit the dates that you want to report on.</w:t>
      </w:r>
      <w:r w:rsidR="00676A63" w:rsidRPr="00676A63">
        <w:t xml:space="preserve"> </w:t>
      </w:r>
      <w:r w:rsidR="00676A63">
        <w:t>Make sure to click Apply once you have set your dates.</w:t>
      </w:r>
    </w:p>
    <w:p w14:paraId="67B15896" w14:textId="35F6B1F4" w:rsidR="00257C15" w:rsidRDefault="00676A63" w:rsidP="00257C15">
      <w:r>
        <w:rPr>
          <w:noProof/>
        </w:rPr>
        <w:lastRenderedPageBreak/>
        <w:drawing>
          <wp:inline distT="0" distB="0" distL="0" distR="0" wp14:anchorId="5415AE30" wp14:editId="07B8BE23">
            <wp:extent cx="6196965" cy="957580"/>
            <wp:effectExtent l="0" t="0" r="0" b="0"/>
            <wp:docPr id="570012525" name="Picture 3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012525" name="Picture 3" descr="A screenshot of a computer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6965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E7AD7" w14:textId="6EE0D88A" w:rsidR="00257C15" w:rsidRDefault="00257C15" w:rsidP="00257C15">
      <w:r>
        <w:t>This will then generate your Settlement Statement. Click the Download button to export this out of Arbor.</w:t>
      </w:r>
    </w:p>
    <w:p w14:paraId="6AC59AD8" w14:textId="77777777" w:rsidR="00257C15" w:rsidRDefault="00257C15" w:rsidP="00257C15">
      <w:r>
        <w:t>You can also filter the actual columns on the table (such as Customer Account Type or Description).</w:t>
      </w:r>
    </w:p>
    <w:p w14:paraId="53E0CEA4" w14:textId="77777777" w:rsidR="00257C15" w:rsidRDefault="00257C15" w:rsidP="00257C15">
      <w:r>
        <w:t>You can do this by:</w:t>
      </w:r>
    </w:p>
    <w:p w14:paraId="0F04A8CF" w14:textId="77777777" w:rsidR="00257C15" w:rsidRDefault="00257C15" w:rsidP="00257C15">
      <w:r>
        <w:t>Click the little arrow next to the column you want to filter.</w:t>
      </w:r>
    </w:p>
    <w:p w14:paraId="40CCC685" w14:textId="77777777" w:rsidR="00257C15" w:rsidRDefault="00257C15" w:rsidP="00257C15">
      <w:r>
        <w:t xml:space="preserve">Click the filter </w:t>
      </w:r>
      <w:proofErr w:type="gramStart"/>
      <w:r>
        <w:t>icon</w:t>
      </w:r>
      <w:proofErr w:type="gramEnd"/>
    </w:p>
    <w:p w14:paraId="0AE8B470" w14:textId="77777777" w:rsidR="00257C15" w:rsidRDefault="00257C15" w:rsidP="00257C15">
      <w:r>
        <w:t xml:space="preserve">Select in the tick boxes the results you want to </w:t>
      </w:r>
      <w:proofErr w:type="gramStart"/>
      <w:r>
        <w:t>see</w:t>
      </w:r>
      <w:proofErr w:type="gramEnd"/>
    </w:p>
    <w:p w14:paraId="3A979F53" w14:textId="1C5ED12E" w:rsidR="00BC36AA" w:rsidRDefault="00257C15" w:rsidP="00257C15">
      <w:r>
        <w:t xml:space="preserve">Click somewhere on the page to remove the little pop up and see the </w:t>
      </w:r>
      <w:proofErr w:type="gramStart"/>
      <w:r>
        <w:t>results</w:t>
      </w:r>
      <w:proofErr w:type="gramEnd"/>
    </w:p>
    <w:p w14:paraId="4C412566" w14:textId="77777777" w:rsidR="00676A63" w:rsidRDefault="00676A63" w:rsidP="00257C15"/>
    <w:p w14:paraId="343B063E" w14:textId="3F451F7B" w:rsidR="00676A63" w:rsidRDefault="00676A63" w:rsidP="00257C15">
      <w:r>
        <w:t>You can now use this report to reconcile the holding account.</w:t>
      </w:r>
    </w:p>
    <w:sectPr w:rsidR="00676A63" w:rsidSect="00ED04DE">
      <w:pgSz w:w="11906" w:h="16838"/>
      <w:pgMar w:top="851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87B39"/>
    <w:multiLevelType w:val="hybridMultilevel"/>
    <w:tmpl w:val="56928D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4603F"/>
    <w:multiLevelType w:val="hybridMultilevel"/>
    <w:tmpl w:val="F96C56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20267"/>
    <w:multiLevelType w:val="hybridMultilevel"/>
    <w:tmpl w:val="FF96C68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53ACB"/>
    <w:multiLevelType w:val="hybridMultilevel"/>
    <w:tmpl w:val="9514AD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168092">
    <w:abstractNumId w:val="1"/>
  </w:num>
  <w:num w:numId="2" w16cid:durableId="1402095285">
    <w:abstractNumId w:val="0"/>
  </w:num>
  <w:num w:numId="3" w16cid:durableId="161164532">
    <w:abstractNumId w:val="2"/>
  </w:num>
  <w:num w:numId="4" w16cid:durableId="913130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D6A"/>
    <w:rsid w:val="00036E92"/>
    <w:rsid w:val="00051D81"/>
    <w:rsid w:val="00061647"/>
    <w:rsid w:val="000629F6"/>
    <w:rsid w:val="000738CF"/>
    <w:rsid w:val="00093D6A"/>
    <w:rsid w:val="000B531B"/>
    <w:rsid w:val="001817BA"/>
    <w:rsid w:val="001A39B0"/>
    <w:rsid w:val="001C7EEE"/>
    <w:rsid w:val="00231B87"/>
    <w:rsid w:val="00257C15"/>
    <w:rsid w:val="0033073D"/>
    <w:rsid w:val="00366876"/>
    <w:rsid w:val="003744C2"/>
    <w:rsid w:val="003B61F3"/>
    <w:rsid w:val="003D6D82"/>
    <w:rsid w:val="003E36E9"/>
    <w:rsid w:val="00414723"/>
    <w:rsid w:val="00441242"/>
    <w:rsid w:val="00462A6D"/>
    <w:rsid w:val="00544898"/>
    <w:rsid w:val="00551717"/>
    <w:rsid w:val="00564617"/>
    <w:rsid w:val="005973E0"/>
    <w:rsid w:val="005D66AE"/>
    <w:rsid w:val="005E37FD"/>
    <w:rsid w:val="00622A06"/>
    <w:rsid w:val="006559F5"/>
    <w:rsid w:val="00670DCC"/>
    <w:rsid w:val="00672E6F"/>
    <w:rsid w:val="00675209"/>
    <w:rsid w:val="00676A63"/>
    <w:rsid w:val="006A0CF8"/>
    <w:rsid w:val="006D4E5A"/>
    <w:rsid w:val="00702003"/>
    <w:rsid w:val="007064BF"/>
    <w:rsid w:val="00717B22"/>
    <w:rsid w:val="0073014D"/>
    <w:rsid w:val="00770633"/>
    <w:rsid w:val="007D01F1"/>
    <w:rsid w:val="0084035C"/>
    <w:rsid w:val="0085571B"/>
    <w:rsid w:val="00857A97"/>
    <w:rsid w:val="00864B97"/>
    <w:rsid w:val="0086556E"/>
    <w:rsid w:val="00890422"/>
    <w:rsid w:val="008B7932"/>
    <w:rsid w:val="008C0C85"/>
    <w:rsid w:val="00903128"/>
    <w:rsid w:val="00907804"/>
    <w:rsid w:val="00917102"/>
    <w:rsid w:val="00926070"/>
    <w:rsid w:val="00996DA0"/>
    <w:rsid w:val="009D433B"/>
    <w:rsid w:val="00A13936"/>
    <w:rsid w:val="00A16891"/>
    <w:rsid w:val="00A44AF6"/>
    <w:rsid w:val="00A540AA"/>
    <w:rsid w:val="00A86620"/>
    <w:rsid w:val="00AA5B57"/>
    <w:rsid w:val="00AC7B78"/>
    <w:rsid w:val="00B5590A"/>
    <w:rsid w:val="00B64848"/>
    <w:rsid w:val="00B72F1A"/>
    <w:rsid w:val="00B87D7A"/>
    <w:rsid w:val="00BB3A1B"/>
    <w:rsid w:val="00BC36AA"/>
    <w:rsid w:val="00BF5AAC"/>
    <w:rsid w:val="00C400CF"/>
    <w:rsid w:val="00C5355E"/>
    <w:rsid w:val="00CD53DA"/>
    <w:rsid w:val="00CF17A7"/>
    <w:rsid w:val="00D37AF3"/>
    <w:rsid w:val="00D417C2"/>
    <w:rsid w:val="00D505FD"/>
    <w:rsid w:val="00D610A3"/>
    <w:rsid w:val="00DD1C80"/>
    <w:rsid w:val="00DE7F2C"/>
    <w:rsid w:val="00E7488B"/>
    <w:rsid w:val="00E94576"/>
    <w:rsid w:val="00ED04DE"/>
    <w:rsid w:val="00ED13C9"/>
    <w:rsid w:val="00ED7720"/>
    <w:rsid w:val="00F76A53"/>
    <w:rsid w:val="00FA2C7E"/>
    <w:rsid w:val="00FA4D1C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0e0e0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2666BBCE"/>
  <w15:docId w15:val="{CF1A5EE8-69DE-47E3-A8E5-97C6E6AD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71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D8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540AA"/>
    <w:rPr>
      <w:i/>
      <w:iCs/>
    </w:rPr>
  </w:style>
  <w:style w:type="character" w:customStyle="1" w:styleId="apple-converted-space">
    <w:name w:val="apple-converted-space"/>
    <w:basedOn w:val="DefaultParagraphFont"/>
    <w:rsid w:val="00865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tm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E1E83-FB34-47A2-B417-0BBEDC0BE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</dc:creator>
  <cp:keywords/>
  <dc:description/>
  <cp:lastModifiedBy>mandy riddington</cp:lastModifiedBy>
  <cp:revision>30</cp:revision>
  <dcterms:created xsi:type="dcterms:W3CDTF">2025-07-02T13:44:00Z</dcterms:created>
  <dcterms:modified xsi:type="dcterms:W3CDTF">2025-07-02T14:32:00Z</dcterms:modified>
</cp:coreProperties>
</file>